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25AA" w14:textId="77777777" w:rsidR="00141117" w:rsidRDefault="00141117" w:rsidP="00DF22C7">
      <w:pPr>
        <w:rPr>
          <w:bCs/>
          <w:sz w:val="28"/>
          <w:szCs w:val="28"/>
          <w:lang w:val="uk-UA"/>
        </w:rPr>
      </w:pPr>
    </w:p>
    <w:p w14:paraId="06196C62" w14:textId="5646528E" w:rsidR="00EA32F9" w:rsidRPr="00C10F6C" w:rsidRDefault="00C10F6C" w:rsidP="00C10F6C">
      <w:pPr>
        <w:jc w:val="center"/>
        <w:rPr>
          <w:sz w:val="26"/>
          <w:szCs w:val="26"/>
          <w:lang w:val="uk-UA" w:eastAsia="en-US"/>
        </w:rPr>
      </w:pPr>
      <w:r>
        <w:rPr>
          <w:sz w:val="26"/>
          <w:szCs w:val="26"/>
          <w:lang w:val="uk-UA"/>
        </w:rPr>
        <w:t xml:space="preserve">                                                                                                  </w:t>
      </w:r>
      <w:r w:rsidR="00EA32F9" w:rsidRPr="00C10F6C">
        <w:rPr>
          <w:sz w:val="26"/>
          <w:szCs w:val="26"/>
          <w:lang w:val="uk-UA"/>
        </w:rPr>
        <w:t>ЗАТВЕРДЖЕНО:</w:t>
      </w:r>
    </w:p>
    <w:p w14:paraId="185F8C7F" w14:textId="77777777" w:rsidR="00EA32F9" w:rsidRPr="00C10F6C" w:rsidRDefault="00EA32F9" w:rsidP="00EA32F9">
      <w:pPr>
        <w:jc w:val="right"/>
        <w:rPr>
          <w:sz w:val="26"/>
          <w:szCs w:val="26"/>
          <w:lang w:val="uk-UA"/>
        </w:rPr>
      </w:pPr>
      <w:r w:rsidRPr="00C10F6C">
        <w:rPr>
          <w:sz w:val="26"/>
          <w:szCs w:val="26"/>
          <w:lang w:val="uk-UA"/>
        </w:rPr>
        <w:t>Наказ НВДЛ «Веселка»</w:t>
      </w:r>
    </w:p>
    <w:p w14:paraId="249DB403" w14:textId="13CF0834" w:rsidR="00EA32F9" w:rsidRPr="00343C91" w:rsidRDefault="00C10F6C" w:rsidP="00C10F6C">
      <w:pPr>
        <w:tabs>
          <w:tab w:val="left" w:pos="6946"/>
        </w:tabs>
        <w:jc w:val="center"/>
        <w:rPr>
          <w:sz w:val="26"/>
          <w:szCs w:val="26"/>
          <w:lang w:val="uk-UA"/>
        </w:rPr>
      </w:pPr>
      <w:r>
        <w:rPr>
          <w:sz w:val="26"/>
          <w:szCs w:val="26"/>
          <w:lang w:val="uk-UA"/>
        </w:rPr>
        <w:t xml:space="preserve">                                                                                                     </w:t>
      </w:r>
      <w:r w:rsidR="00EA32F9" w:rsidRPr="00C10F6C">
        <w:rPr>
          <w:sz w:val="26"/>
          <w:szCs w:val="26"/>
          <w:lang w:val="uk-UA"/>
        </w:rPr>
        <w:t xml:space="preserve">30.04.2025 р. </w:t>
      </w:r>
      <w:r w:rsidR="00EA32F9" w:rsidRPr="00343C91">
        <w:rPr>
          <w:sz w:val="26"/>
          <w:szCs w:val="26"/>
          <w:lang w:val="uk-UA"/>
        </w:rPr>
        <w:t xml:space="preserve">№ </w:t>
      </w:r>
      <w:r w:rsidR="002F2BF9">
        <w:rPr>
          <w:sz w:val="26"/>
          <w:szCs w:val="26"/>
          <w:lang w:val="uk-UA"/>
        </w:rPr>
        <w:t>1</w:t>
      </w:r>
      <w:r w:rsidR="00343C91" w:rsidRPr="00343C91">
        <w:rPr>
          <w:sz w:val="26"/>
          <w:szCs w:val="26"/>
          <w:lang w:val="uk-UA"/>
        </w:rPr>
        <w:t>5</w:t>
      </w:r>
    </w:p>
    <w:p w14:paraId="510FA2B1" w14:textId="77777777" w:rsidR="00EA32F9" w:rsidRPr="00C10F6C" w:rsidRDefault="00EA32F9" w:rsidP="00EA32F9">
      <w:pPr>
        <w:jc w:val="right"/>
        <w:rPr>
          <w:sz w:val="26"/>
          <w:szCs w:val="26"/>
          <w:lang w:val="uk-UA"/>
        </w:rPr>
      </w:pPr>
      <w:r w:rsidRPr="00C10F6C">
        <w:rPr>
          <w:sz w:val="26"/>
          <w:szCs w:val="26"/>
          <w:lang w:val="uk-UA"/>
        </w:rPr>
        <w:t>Погоджено з Гадяцькою міською радою</w:t>
      </w:r>
    </w:p>
    <w:p w14:paraId="5FE144B4" w14:textId="77777777" w:rsidR="00EA32F9" w:rsidRDefault="00EA32F9" w:rsidP="00EA32F9">
      <w:pPr>
        <w:pStyle w:val="1"/>
        <w:jc w:val="center"/>
        <w:rPr>
          <w:rFonts w:ascii="Times New Roman" w:eastAsia="Times New Roman" w:hAnsi="Times New Roman" w:cs="Times New Roman"/>
          <w:b w:val="0"/>
          <w:bCs w:val="0"/>
          <w:color w:val="auto"/>
          <w:lang w:val="uk-UA" w:eastAsia="ru-RU"/>
        </w:rPr>
      </w:pPr>
      <w:r w:rsidRPr="00C10F6C">
        <w:rPr>
          <w:rFonts w:ascii="Times New Roman" w:eastAsia="Times New Roman" w:hAnsi="Times New Roman" w:cs="Times New Roman"/>
          <w:b w:val="0"/>
          <w:bCs w:val="0"/>
          <w:color w:val="auto"/>
          <w:lang w:val="uk-UA" w:eastAsia="ru-RU"/>
        </w:rPr>
        <w:t>ПОЛОЖЕННЯ</w:t>
      </w:r>
    </w:p>
    <w:p w14:paraId="11A6612A" w14:textId="77777777" w:rsidR="00FB4A18" w:rsidRPr="00FB4A18" w:rsidRDefault="00FB4A18" w:rsidP="00FB4A18">
      <w:pPr>
        <w:rPr>
          <w:lang w:val="uk-UA"/>
        </w:rPr>
      </w:pPr>
    </w:p>
    <w:p w14:paraId="60159683" w14:textId="77777777" w:rsidR="00EA32F9" w:rsidRDefault="00EA32F9" w:rsidP="00EA32F9">
      <w:pPr>
        <w:jc w:val="both"/>
        <w:rPr>
          <w:sz w:val="28"/>
          <w:szCs w:val="28"/>
          <w:lang w:val="uk-UA"/>
        </w:rPr>
      </w:pPr>
      <w:r>
        <w:rPr>
          <w:sz w:val="28"/>
          <w:szCs w:val="28"/>
          <w:lang w:val="uk-UA"/>
        </w:rPr>
        <w:t>про Літературно-мистецьку премію імені Олени Пчілки Національного видавництва дитячої літератури «Веселка» та Гадяцької міської ради Полтавської області</w:t>
      </w:r>
    </w:p>
    <w:p w14:paraId="373C19B9" w14:textId="77777777" w:rsidR="00EA32F9" w:rsidRDefault="00EA32F9" w:rsidP="00EA32F9">
      <w:pPr>
        <w:jc w:val="both"/>
        <w:rPr>
          <w:sz w:val="28"/>
          <w:szCs w:val="28"/>
          <w:lang w:val="uk-UA"/>
        </w:rPr>
      </w:pPr>
    </w:p>
    <w:p w14:paraId="17B3AAE5" w14:textId="77777777" w:rsidR="00EA32F9" w:rsidRDefault="00EA32F9" w:rsidP="00EA32F9">
      <w:pPr>
        <w:jc w:val="both"/>
        <w:rPr>
          <w:sz w:val="28"/>
          <w:szCs w:val="28"/>
          <w:lang w:val="uk-UA"/>
        </w:rPr>
      </w:pPr>
      <w:r>
        <w:rPr>
          <w:sz w:val="28"/>
          <w:szCs w:val="28"/>
          <w:lang w:val="uk-UA"/>
        </w:rPr>
        <w:t>1. Літературно-мистецька премія імені Олени Пчілки (Ольги Петрівни Драгоманової, по чоловікові – Косач) присуджується щороку до дня народження Олени Пчілки (29 червня) або до Дня Незалежності України (24 серпня) за підготовку та видання найкращих високохудожніх книжок для дітей, що сприяють національному відродженню, духовному збагаченню, вихованню громадянської гідності, патріотизму, формуванню особистості на загальнолюдських гуманістичних ідеалах, а також за значну просвітницьку діяльність.</w:t>
      </w:r>
    </w:p>
    <w:p w14:paraId="62AFE11D" w14:textId="77777777" w:rsidR="00EA32F9" w:rsidRDefault="00EA32F9" w:rsidP="00EA32F9">
      <w:pPr>
        <w:jc w:val="both"/>
        <w:rPr>
          <w:sz w:val="28"/>
          <w:szCs w:val="28"/>
          <w:lang w:val="uk-UA"/>
        </w:rPr>
      </w:pPr>
      <w:r>
        <w:rPr>
          <w:sz w:val="28"/>
          <w:szCs w:val="28"/>
          <w:lang w:val="uk-UA"/>
        </w:rPr>
        <w:t>2. Премія присуджується:</w:t>
      </w:r>
    </w:p>
    <w:p w14:paraId="54B11B9D" w14:textId="77777777" w:rsidR="00FB4A18" w:rsidRDefault="00EA32F9" w:rsidP="00FB4A18">
      <w:pPr>
        <w:jc w:val="both"/>
        <w:rPr>
          <w:sz w:val="28"/>
          <w:szCs w:val="28"/>
          <w:lang w:val="uk-UA"/>
        </w:rPr>
      </w:pPr>
      <w:r>
        <w:rPr>
          <w:sz w:val="28"/>
          <w:szCs w:val="28"/>
          <w:lang w:val="uk-UA"/>
        </w:rPr>
        <w:t>- за талановитий оригінальний твір сучасного автора;</w:t>
      </w:r>
    </w:p>
    <w:p w14:paraId="61162567" w14:textId="77777777" w:rsidR="00FB4A18" w:rsidRDefault="00EA32F9" w:rsidP="00FB4A18">
      <w:pPr>
        <w:jc w:val="both"/>
        <w:rPr>
          <w:sz w:val="28"/>
          <w:szCs w:val="28"/>
          <w:lang w:val="uk-UA"/>
        </w:rPr>
      </w:pPr>
      <w:r>
        <w:rPr>
          <w:sz w:val="28"/>
          <w:szCs w:val="28"/>
          <w:lang w:val="uk-UA"/>
        </w:rPr>
        <w:t>- за мистецьку майстерність художника в ілюструванні твору;</w:t>
      </w:r>
    </w:p>
    <w:p w14:paraId="7B1037DA" w14:textId="77777777" w:rsidR="00FB4A18" w:rsidRDefault="00EA32F9" w:rsidP="00FB4A18">
      <w:pPr>
        <w:jc w:val="both"/>
        <w:rPr>
          <w:sz w:val="28"/>
          <w:szCs w:val="28"/>
          <w:lang w:val="uk-UA"/>
        </w:rPr>
      </w:pPr>
      <w:r>
        <w:rPr>
          <w:sz w:val="28"/>
          <w:szCs w:val="28"/>
          <w:lang w:val="uk-UA"/>
        </w:rPr>
        <w:t>- за визначну просвітницьку діяльність серед дітей та юнацтва.</w:t>
      </w:r>
    </w:p>
    <w:p w14:paraId="416D468F" w14:textId="68828389" w:rsidR="00EA32F9" w:rsidRDefault="00EA32F9" w:rsidP="00FB4A18">
      <w:pPr>
        <w:jc w:val="both"/>
        <w:rPr>
          <w:sz w:val="28"/>
          <w:szCs w:val="28"/>
          <w:lang w:val="uk-UA"/>
        </w:rPr>
      </w:pPr>
      <w:r>
        <w:rPr>
          <w:sz w:val="28"/>
          <w:szCs w:val="28"/>
          <w:lang w:val="uk-UA"/>
        </w:rPr>
        <w:t>Особлива увага приділяється творам для дітей дошкільного та молодшого шкільного віку. Розглядаються також книжки для середнього і старшого шкільного віку.</w:t>
      </w:r>
    </w:p>
    <w:p w14:paraId="1838B74A" w14:textId="77777777" w:rsidR="00EA32F9" w:rsidRDefault="00EA32F9" w:rsidP="00EA32F9">
      <w:pPr>
        <w:jc w:val="both"/>
        <w:rPr>
          <w:sz w:val="28"/>
          <w:szCs w:val="28"/>
          <w:lang w:val="uk-UA"/>
        </w:rPr>
      </w:pPr>
      <w:r>
        <w:rPr>
          <w:sz w:val="28"/>
          <w:szCs w:val="28"/>
          <w:lang w:val="uk-UA"/>
        </w:rPr>
        <w:t>3. У конкурсі беруть участь проілюстровані тексти, які подаються на розгляд журі в електронному вигляді з 1 червня по 1 серпня. До участі приймаються твори, що не були надруковані та не відзначалися іншими літературними преміями. Також можуть враховуватись інші досягнення кандидата. Премія не присуджується повторно за той самий твір.</w:t>
      </w:r>
    </w:p>
    <w:p w14:paraId="52DC5578" w14:textId="77777777" w:rsidR="00EA32F9" w:rsidRDefault="00EA32F9" w:rsidP="00EA32F9">
      <w:pPr>
        <w:jc w:val="both"/>
        <w:rPr>
          <w:sz w:val="28"/>
          <w:szCs w:val="28"/>
          <w:lang w:val="uk-UA"/>
        </w:rPr>
      </w:pPr>
      <w:r>
        <w:rPr>
          <w:sz w:val="28"/>
          <w:szCs w:val="28"/>
          <w:lang w:val="uk-UA"/>
        </w:rPr>
        <w:t>4. Кандидатів висувають творчі спілки, товариства, педагогічні та учнівські колективи, громадські організації, бібліотеки, редакції, а також самостійно автори (письменники, художники).</w:t>
      </w:r>
    </w:p>
    <w:p w14:paraId="69C7B049" w14:textId="75407F33" w:rsidR="00EA32F9" w:rsidRPr="00C10F6C" w:rsidRDefault="00EA32F9" w:rsidP="00EA32F9">
      <w:pPr>
        <w:jc w:val="both"/>
        <w:rPr>
          <w:color w:val="FF0000"/>
          <w:sz w:val="28"/>
          <w:szCs w:val="28"/>
          <w:lang w:val="uk-UA"/>
        </w:rPr>
      </w:pPr>
      <w:r>
        <w:rPr>
          <w:sz w:val="28"/>
          <w:szCs w:val="28"/>
          <w:lang w:val="uk-UA"/>
        </w:rPr>
        <w:t xml:space="preserve">5. Обґрунтовані пропозиції подаються на електронну адресу журі: </w:t>
      </w:r>
      <w:hyperlink r:id="rId4" w:history="1">
        <w:r w:rsidR="00343C91" w:rsidRPr="007728D9">
          <w:rPr>
            <w:rStyle w:val="a4"/>
            <w:b/>
            <w:bCs/>
            <w:sz w:val="28"/>
            <w:szCs w:val="28"/>
            <w:lang w:val="en-US" w:eastAsia="uk-UA"/>
          </w:rPr>
          <w:t>publishing</w:t>
        </w:r>
        <w:r w:rsidR="00343C91" w:rsidRPr="007728D9">
          <w:rPr>
            <w:rStyle w:val="a4"/>
            <w:b/>
            <w:bCs/>
            <w:sz w:val="28"/>
            <w:szCs w:val="28"/>
            <w:lang w:eastAsia="uk-UA"/>
          </w:rPr>
          <w:t>@</w:t>
        </w:r>
        <w:r w:rsidR="00343C91" w:rsidRPr="007728D9">
          <w:rPr>
            <w:rStyle w:val="a4"/>
            <w:b/>
            <w:bCs/>
            <w:sz w:val="28"/>
            <w:szCs w:val="28"/>
            <w:lang w:val="en-US" w:eastAsia="uk-UA"/>
          </w:rPr>
          <w:t>veselka</w:t>
        </w:r>
        <w:r w:rsidR="00343C91" w:rsidRPr="007728D9">
          <w:rPr>
            <w:rStyle w:val="a4"/>
            <w:b/>
            <w:bCs/>
            <w:sz w:val="28"/>
            <w:szCs w:val="28"/>
            <w:lang w:eastAsia="uk-UA"/>
          </w:rPr>
          <w:t>.</w:t>
        </w:r>
        <w:r w:rsidR="00343C91" w:rsidRPr="007728D9">
          <w:rPr>
            <w:rStyle w:val="a4"/>
            <w:b/>
            <w:bCs/>
            <w:sz w:val="28"/>
            <w:szCs w:val="28"/>
            <w:lang w:val="en-US" w:eastAsia="uk-UA"/>
          </w:rPr>
          <w:t>org</w:t>
        </w:r>
        <w:r w:rsidR="00343C91" w:rsidRPr="007728D9">
          <w:rPr>
            <w:rStyle w:val="a4"/>
            <w:b/>
            <w:bCs/>
            <w:sz w:val="28"/>
            <w:szCs w:val="28"/>
            <w:lang w:eastAsia="uk-UA"/>
          </w:rPr>
          <w:t>.</w:t>
        </w:r>
        <w:r w:rsidR="00343C91" w:rsidRPr="007728D9">
          <w:rPr>
            <w:rStyle w:val="a4"/>
            <w:b/>
            <w:bCs/>
            <w:sz w:val="28"/>
            <w:szCs w:val="28"/>
            <w:lang w:val="en-US" w:eastAsia="uk-UA"/>
          </w:rPr>
          <w:t>ua</w:t>
        </w:r>
      </w:hyperlink>
      <w:r w:rsidR="00343C91">
        <w:rPr>
          <w:b/>
          <w:bCs/>
          <w:sz w:val="28"/>
          <w:szCs w:val="28"/>
          <w:lang w:val="uk-UA" w:eastAsia="uk-UA"/>
        </w:rPr>
        <w:t>.</w:t>
      </w:r>
    </w:p>
    <w:p w14:paraId="2CC2DC9A" w14:textId="77777777" w:rsidR="00EA32F9" w:rsidRDefault="00EA32F9" w:rsidP="00EA32F9">
      <w:pPr>
        <w:jc w:val="both"/>
        <w:rPr>
          <w:sz w:val="28"/>
          <w:szCs w:val="28"/>
          <w:lang w:val="uk-UA"/>
        </w:rPr>
      </w:pPr>
      <w:r>
        <w:rPr>
          <w:sz w:val="28"/>
          <w:szCs w:val="28"/>
          <w:lang w:val="uk-UA"/>
        </w:rPr>
        <w:t>6. Рішення про присудження Премії ухвалює журі, до якого входять представники Видавництва «Веселка», Національної бібліотеки імені Ярослава Мудрого, літературної громадськості та Гадяцької міської ради. Склад журі щороку затверджується наказом директора Видавництва за погодженням із Гадяцькою міською радою. Журі є тимчасовим колегіальним органом і діє на підставі цього Положення. Ухвала журі чинна, якщо за неї проголосувала більшість від присутніх за наявності кворуму. Рішення оформлюється протоколом.</w:t>
      </w:r>
    </w:p>
    <w:p w14:paraId="4A95D1FE" w14:textId="77777777" w:rsidR="00EA32F9" w:rsidRDefault="00EA32F9" w:rsidP="00EA32F9">
      <w:pPr>
        <w:jc w:val="both"/>
        <w:rPr>
          <w:sz w:val="28"/>
          <w:szCs w:val="28"/>
          <w:lang w:val="uk-UA"/>
        </w:rPr>
      </w:pPr>
      <w:r>
        <w:rPr>
          <w:sz w:val="28"/>
          <w:szCs w:val="28"/>
          <w:lang w:val="uk-UA"/>
        </w:rPr>
        <w:lastRenderedPageBreak/>
        <w:t>7. Лауреатові вручається диплом та нагрудний знак. За рахунок грошової винагороди, яка виплачується Гадяцькою міською радою, Видавництво «Веселка» здійснює видання книги лауреата. Сума премії визначається щороку залежно від фінансових можливостей засновників. У разі відсутності фінансування Премія може бути вручена в символічній формі (диплом, відзнака, публікація тощо).</w:t>
      </w:r>
    </w:p>
    <w:p w14:paraId="70A5D323" w14:textId="77777777" w:rsidR="00EA32F9" w:rsidRDefault="00EA32F9" w:rsidP="00EA32F9">
      <w:pPr>
        <w:jc w:val="both"/>
        <w:rPr>
          <w:sz w:val="28"/>
          <w:szCs w:val="28"/>
          <w:lang w:val="uk-UA"/>
        </w:rPr>
      </w:pPr>
      <w:r>
        <w:rPr>
          <w:sz w:val="28"/>
          <w:szCs w:val="28"/>
          <w:lang w:val="uk-UA"/>
        </w:rPr>
        <w:t>8. Видавництво «Веселка» відповідає за організацію роботи журі, виготовлення нагрудних знаків і дипломів. Гадяцька міська рада забезпечує грошову частину та організовує урочисте вручення Премії у м. Гадяч.</w:t>
      </w:r>
    </w:p>
    <w:p w14:paraId="6E2DFC49" w14:textId="76689BFE" w:rsidR="009326AB" w:rsidRPr="00343C91" w:rsidRDefault="009326AB" w:rsidP="00343C91">
      <w:pPr>
        <w:spacing w:after="160" w:line="259" w:lineRule="auto"/>
        <w:rPr>
          <w:lang w:val="en-US"/>
        </w:rPr>
      </w:pPr>
    </w:p>
    <w:sectPr w:rsidR="009326AB" w:rsidRPr="00343C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B"/>
    <w:rsid w:val="00141117"/>
    <w:rsid w:val="00157E5E"/>
    <w:rsid w:val="002F2BF9"/>
    <w:rsid w:val="00343C91"/>
    <w:rsid w:val="00460A7F"/>
    <w:rsid w:val="00490F18"/>
    <w:rsid w:val="004B059E"/>
    <w:rsid w:val="00643EC0"/>
    <w:rsid w:val="006A309B"/>
    <w:rsid w:val="009326AB"/>
    <w:rsid w:val="00A11FAF"/>
    <w:rsid w:val="00AA3E0B"/>
    <w:rsid w:val="00C10F6C"/>
    <w:rsid w:val="00D15761"/>
    <w:rsid w:val="00DF22C7"/>
    <w:rsid w:val="00EA32F9"/>
    <w:rsid w:val="00EB38EF"/>
    <w:rsid w:val="00F50C6F"/>
    <w:rsid w:val="00FB4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3BC5"/>
  <w15:chartTrackingRefBased/>
  <w15:docId w15:val="{508FC13C-82E6-4FD1-A8A2-0CA8299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1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A32F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11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A32F9"/>
    <w:rPr>
      <w:rFonts w:asciiTheme="majorHAnsi" w:eastAsiaTheme="majorEastAsia" w:hAnsiTheme="majorHAnsi" w:cstheme="majorBidi"/>
      <w:b/>
      <w:bCs/>
      <w:color w:val="2E74B5" w:themeColor="accent1" w:themeShade="BF"/>
      <w:sz w:val="28"/>
      <w:szCs w:val="28"/>
      <w:lang w:val="en-US"/>
    </w:rPr>
  </w:style>
  <w:style w:type="character" w:styleId="a4">
    <w:name w:val="Hyperlink"/>
    <w:basedOn w:val="a0"/>
    <w:uiPriority w:val="99"/>
    <w:unhideWhenUsed/>
    <w:rsid w:val="00DF22C7"/>
    <w:rPr>
      <w:color w:val="0563C1" w:themeColor="hyperlink"/>
      <w:u w:val="single"/>
    </w:rPr>
  </w:style>
  <w:style w:type="character" w:styleId="a5">
    <w:name w:val="Unresolved Mention"/>
    <w:basedOn w:val="a0"/>
    <w:uiPriority w:val="99"/>
    <w:semiHidden/>
    <w:unhideWhenUsed/>
    <w:rsid w:val="00DF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3081">
      <w:bodyDiv w:val="1"/>
      <w:marLeft w:val="0"/>
      <w:marRight w:val="0"/>
      <w:marTop w:val="0"/>
      <w:marBottom w:val="0"/>
      <w:divBdr>
        <w:top w:val="none" w:sz="0" w:space="0" w:color="auto"/>
        <w:left w:val="none" w:sz="0" w:space="0" w:color="auto"/>
        <w:bottom w:val="none" w:sz="0" w:space="0" w:color="auto"/>
        <w:right w:val="none" w:sz="0" w:space="0" w:color="auto"/>
      </w:divBdr>
    </w:div>
    <w:div w:id="657267821">
      <w:bodyDiv w:val="1"/>
      <w:marLeft w:val="0"/>
      <w:marRight w:val="0"/>
      <w:marTop w:val="0"/>
      <w:marBottom w:val="0"/>
      <w:divBdr>
        <w:top w:val="none" w:sz="0" w:space="0" w:color="auto"/>
        <w:left w:val="none" w:sz="0" w:space="0" w:color="auto"/>
        <w:bottom w:val="none" w:sz="0" w:space="0" w:color="auto"/>
        <w:right w:val="none" w:sz="0" w:space="0" w:color="auto"/>
      </w:divBdr>
    </w:div>
    <w:div w:id="1101485503">
      <w:bodyDiv w:val="1"/>
      <w:marLeft w:val="0"/>
      <w:marRight w:val="0"/>
      <w:marTop w:val="0"/>
      <w:marBottom w:val="0"/>
      <w:divBdr>
        <w:top w:val="none" w:sz="0" w:space="0" w:color="auto"/>
        <w:left w:val="none" w:sz="0" w:space="0" w:color="auto"/>
        <w:bottom w:val="none" w:sz="0" w:space="0" w:color="auto"/>
        <w:right w:val="none" w:sz="0" w:space="0" w:color="auto"/>
      </w:divBdr>
    </w:div>
    <w:div w:id="149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blishing@veselk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1946</Words>
  <Characters>1110</Characters>
  <Application>Microsoft Office Word</Application>
  <DocSecurity>0</DocSecurity>
  <Lines>9</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Тетьяна Колісник</cp:lastModifiedBy>
  <cp:revision>8</cp:revision>
  <dcterms:created xsi:type="dcterms:W3CDTF">2025-05-07T08:55:00Z</dcterms:created>
  <dcterms:modified xsi:type="dcterms:W3CDTF">2025-05-16T09:37:00Z</dcterms:modified>
</cp:coreProperties>
</file>