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C7E44" w14:textId="10450BD6" w:rsidR="00D1382F" w:rsidRDefault="00A573B7">
      <w:pPr>
        <w:pStyle w:val="a3"/>
        <w:spacing w:before="68"/>
        <w:ind w:left="378" w:right="117"/>
        <w:jc w:val="center"/>
      </w:pPr>
      <w:r>
        <w:t>Обґрунтування технічних та якісних характеристик предмета закупівлі, розміру</w:t>
      </w:r>
      <w:r>
        <w:rPr>
          <w:spacing w:val="-57"/>
        </w:rPr>
        <w:t xml:space="preserve"> </w:t>
      </w:r>
      <w:r>
        <w:t>бюджетного</w:t>
      </w:r>
      <w:r>
        <w:rPr>
          <w:spacing w:val="-1"/>
        </w:rPr>
        <w:t xml:space="preserve"> </w:t>
      </w:r>
      <w:r>
        <w:t>призначення,</w:t>
      </w:r>
      <w:r>
        <w:rPr>
          <w:spacing w:val="-1"/>
        </w:rPr>
        <w:t xml:space="preserve"> </w:t>
      </w:r>
      <w:r>
        <w:t>очікуваної вартості</w:t>
      </w:r>
      <w:r>
        <w:rPr>
          <w:spacing w:val="-1"/>
        </w:rPr>
        <w:t xml:space="preserve"> </w:t>
      </w:r>
      <w:r>
        <w:t>предмета закупівлі</w:t>
      </w:r>
      <w:r w:rsidR="006B7BDF">
        <w:t xml:space="preserve"> </w:t>
      </w:r>
    </w:p>
    <w:p w14:paraId="24F4DABC" w14:textId="77777777" w:rsidR="00D1382F" w:rsidRDefault="00A573B7">
      <w:pPr>
        <w:ind w:left="381" w:right="117"/>
        <w:jc w:val="center"/>
        <w:rPr>
          <w:sz w:val="24"/>
        </w:rPr>
      </w:pPr>
      <w:r>
        <w:rPr>
          <w:spacing w:val="-1"/>
          <w:sz w:val="24"/>
        </w:rPr>
        <w:t>(відповідно до пункту 4</w:t>
      </w:r>
      <w:r>
        <w:rPr>
          <w:spacing w:val="-1"/>
          <w:sz w:val="24"/>
          <w:vertAlign w:val="superscript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постанови КМУ від 11.10.2016 № 710 «Про ефективне використання</w:t>
      </w:r>
      <w:r>
        <w:rPr>
          <w:spacing w:val="-57"/>
          <w:sz w:val="24"/>
        </w:rPr>
        <w:t xml:space="preserve"> </w:t>
      </w:r>
      <w:r>
        <w:rPr>
          <w:sz w:val="24"/>
        </w:rPr>
        <w:t>державних</w:t>
      </w:r>
      <w:r>
        <w:rPr>
          <w:spacing w:val="1"/>
          <w:sz w:val="24"/>
        </w:rPr>
        <w:t xml:space="preserve"> </w:t>
      </w:r>
      <w:r>
        <w:rPr>
          <w:sz w:val="24"/>
        </w:rPr>
        <w:t>коштів»</w:t>
      </w:r>
      <w:r>
        <w:rPr>
          <w:spacing w:val="-6"/>
          <w:sz w:val="24"/>
        </w:rPr>
        <w:t xml:space="preserve"> </w:t>
      </w:r>
      <w:r>
        <w:rPr>
          <w:sz w:val="24"/>
        </w:rPr>
        <w:t>(зі змінами))</w:t>
      </w:r>
    </w:p>
    <w:p w14:paraId="23460586" w14:textId="77777777" w:rsidR="00556B45" w:rsidRDefault="00556B45">
      <w:pPr>
        <w:ind w:left="381" w:right="117"/>
        <w:jc w:val="center"/>
        <w:rPr>
          <w:sz w:val="24"/>
        </w:rPr>
      </w:pPr>
    </w:p>
    <w:tbl>
      <w:tblPr>
        <w:tblStyle w:val="TableNormal"/>
        <w:tblW w:w="10344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3398"/>
        <w:gridCol w:w="6502"/>
      </w:tblGrid>
      <w:tr w:rsidR="00D1382F" w14:paraId="7BC2D2CB" w14:textId="77777777" w:rsidTr="00556B45">
        <w:trPr>
          <w:trHeight w:val="768"/>
        </w:trPr>
        <w:tc>
          <w:tcPr>
            <w:tcW w:w="444" w:type="dxa"/>
          </w:tcPr>
          <w:p w14:paraId="3D9F9EF2" w14:textId="6B21823B" w:rsidR="00D1382F" w:rsidRDefault="00A573B7" w:rsidP="00556B4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8" w:type="dxa"/>
          </w:tcPr>
          <w:p w14:paraId="2FA176DE" w14:textId="77777777" w:rsidR="00D1382F" w:rsidRDefault="00A573B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Назва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закупівлі</w:t>
            </w:r>
          </w:p>
        </w:tc>
        <w:tc>
          <w:tcPr>
            <w:tcW w:w="6502" w:type="dxa"/>
          </w:tcPr>
          <w:p w14:paraId="3978343C" w14:textId="0E347CBE" w:rsidR="001F0213" w:rsidRDefault="00C36324" w:rsidP="00054264">
            <w:pPr>
              <w:pStyle w:val="TableParagraph"/>
              <w:spacing w:line="268" w:lineRule="exact"/>
              <w:jc w:val="both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П</w:t>
            </w:r>
            <w:r w:rsidRPr="00C36324">
              <w:rPr>
                <w:b/>
                <w:bCs/>
                <w:sz w:val="24"/>
              </w:rPr>
              <w:t>ослуг</w:t>
            </w:r>
            <w:r>
              <w:rPr>
                <w:b/>
                <w:bCs/>
                <w:sz w:val="24"/>
              </w:rPr>
              <w:t>и</w:t>
            </w:r>
            <w:r w:rsidRPr="00C36324">
              <w:rPr>
                <w:b/>
                <w:bCs/>
                <w:sz w:val="24"/>
              </w:rPr>
              <w:t xml:space="preserve"> з консультування щодо розроблення цільового профілю безпеки Інформаційно-комунікаційної системи Державного комітету телебачення і радіомовлення України  </w:t>
            </w:r>
          </w:p>
          <w:p w14:paraId="6770A863" w14:textId="77777777" w:rsidR="003D74C3" w:rsidRDefault="003D74C3" w:rsidP="00054264">
            <w:pPr>
              <w:pStyle w:val="TableParagraph"/>
              <w:spacing w:line="268" w:lineRule="exact"/>
              <w:jc w:val="both"/>
              <w:rPr>
                <w:b/>
                <w:bCs/>
                <w:sz w:val="24"/>
              </w:rPr>
            </w:pPr>
          </w:p>
          <w:p w14:paraId="6010B37E" w14:textId="55D5E1BE" w:rsidR="001F0213" w:rsidRPr="001F0213" w:rsidRDefault="003D74C3" w:rsidP="003D74C3">
            <w:pPr>
              <w:pStyle w:val="TableParagraph"/>
              <w:spacing w:line="268" w:lineRule="exact"/>
              <w:jc w:val="both"/>
              <w:rPr>
                <w:b/>
                <w:bCs/>
                <w:sz w:val="24"/>
              </w:rPr>
            </w:pPr>
            <w:r w:rsidRPr="003D74C3">
              <w:rPr>
                <w:b/>
                <w:bCs/>
                <w:sz w:val="24"/>
              </w:rPr>
              <w:t xml:space="preserve">ДК 021:2015 </w:t>
            </w:r>
            <w:r w:rsidR="00C36324" w:rsidRPr="00C36324">
              <w:rPr>
                <w:b/>
                <w:bCs/>
                <w:sz w:val="24"/>
              </w:rPr>
              <w:t>72220000-3 Консультаційні послуги з питань систем та з технічних питань</w:t>
            </w:r>
            <w:r w:rsidRPr="003D74C3">
              <w:rPr>
                <w:b/>
                <w:bCs/>
                <w:sz w:val="24"/>
              </w:rPr>
              <w:t>.</w:t>
            </w:r>
          </w:p>
        </w:tc>
      </w:tr>
      <w:tr w:rsidR="00D1382F" w14:paraId="5507C73A" w14:textId="77777777" w:rsidTr="00556B45">
        <w:trPr>
          <w:trHeight w:val="553"/>
        </w:trPr>
        <w:tc>
          <w:tcPr>
            <w:tcW w:w="444" w:type="dxa"/>
          </w:tcPr>
          <w:p w14:paraId="7C1DB6C5" w14:textId="77777777" w:rsidR="00D1382F" w:rsidRDefault="00A573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398" w:type="dxa"/>
          </w:tcPr>
          <w:p w14:paraId="1AF99BAE" w14:textId="77777777" w:rsidR="00D1382F" w:rsidRDefault="00A573B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процедури</w:t>
            </w:r>
          </w:p>
        </w:tc>
        <w:tc>
          <w:tcPr>
            <w:tcW w:w="6502" w:type="dxa"/>
          </w:tcPr>
          <w:p w14:paraId="74D61C47" w14:textId="790B6618" w:rsidR="00D1382F" w:rsidRDefault="00A573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Відкриті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торги</w:t>
            </w:r>
            <w:r w:rsidR="00657886">
              <w:rPr>
                <w:sz w:val="24"/>
              </w:rPr>
              <w:t xml:space="preserve"> з особливостями</w:t>
            </w:r>
          </w:p>
        </w:tc>
      </w:tr>
      <w:tr w:rsidR="00D1382F" w14:paraId="16DAE91E" w14:textId="77777777" w:rsidTr="00556B45">
        <w:trPr>
          <w:trHeight w:val="555"/>
        </w:trPr>
        <w:tc>
          <w:tcPr>
            <w:tcW w:w="444" w:type="dxa"/>
          </w:tcPr>
          <w:p w14:paraId="2672EA97" w14:textId="77777777" w:rsidR="00D1382F" w:rsidRDefault="00A573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398" w:type="dxa"/>
          </w:tcPr>
          <w:p w14:paraId="219E79A0" w14:textId="77777777" w:rsidR="00D1382F" w:rsidRDefault="00A573B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Ідентифікатор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закупівлі</w:t>
            </w:r>
          </w:p>
        </w:tc>
        <w:tc>
          <w:tcPr>
            <w:tcW w:w="6502" w:type="dxa"/>
          </w:tcPr>
          <w:p w14:paraId="57ACAFA3" w14:textId="72D63264" w:rsidR="00D1382F" w:rsidRPr="000F4BBB" w:rsidRDefault="003D74C3" w:rsidP="003D74C3">
            <w:pPr>
              <w:pStyle w:val="TableParagraph"/>
              <w:ind w:left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     </w:t>
            </w:r>
            <w:r w:rsidR="00C36324" w:rsidRPr="00C36324">
              <w:rPr>
                <w:b/>
                <w:bCs/>
                <w:sz w:val="24"/>
              </w:rPr>
              <w:t>UA-2026-09-14-014605-a</w:t>
            </w:r>
          </w:p>
        </w:tc>
      </w:tr>
      <w:tr w:rsidR="00D1382F" w14:paraId="59E8A429" w14:textId="77777777" w:rsidTr="00556B45">
        <w:trPr>
          <w:trHeight w:val="2095"/>
        </w:trPr>
        <w:tc>
          <w:tcPr>
            <w:tcW w:w="444" w:type="dxa"/>
          </w:tcPr>
          <w:p w14:paraId="672DE2C3" w14:textId="77777777" w:rsidR="00D1382F" w:rsidRDefault="00A573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398" w:type="dxa"/>
          </w:tcPr>
          <w:p w14:paraId="66613BE3" w14:textId="77777777" w:rsidR="00D1382F" w:rsidRDefault="00A573B7">
            <w:pPr>
              <w:pStyle w:val="TableParagraph"/>
              <w:spacing w:line="276" w:lineRule="auto"/>
              <w:ind w:left="110" w:right="25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Обґрунтування технічних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та якісних характеристик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закупівлі</w:t>
            </w:r>
          </w:p>
        </w:tc>
        <w:tc>
          <w:tcPr>
            <w:tcW w:w="6502" w:type="dxa"/>
          </w:tcPr>
          <w:p w14:paraId="3A5FA058" w14:textId="310DC638" w:rsidR="00225B08" w:rsidRDefault="00A573B7" w:rsidP="00C36324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Детальна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інформація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технічні,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якісні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кількісні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 предмета закупівлі наведена в тендерній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закупівлю</w:t>
            </w:r>
            <w:r w:rsidR="00225B08">
              <w:rPr>
                <w:sz w:val="24"/>
              </w:rPr>
              <w:t>.</w:t>
            </w:r>
          </w:p>
          <w:p w14:paraId="79BF7AF0" w14:textId="7E918E51" w:rsidR="00C36324" w:rsidRPr="00C36324" w:rsidRDefault="00225B08" w:rsidP="00C36324">
            <w:pPr>
              <w:pStyle w:val="TableParagraph"/>
              <w:ind w:right="95"/>
              <w:jc w:val="both"/>
              <w:rPr>
                <w:sz w:val="24"/>
              </w:rPr>
            </w:pPr>
            <w:r w:rsidRPr="00225B08">
              <w:rPr>
                <w:b/>
                <w:bCs/>
                <w:sz w:val="24"/>
              </w:rPr>
              <w:t>Етап І</w:t>
            </w:r>
            <w:r w:rsidRPr="00225B08">
              <w:rPr>
                <w:sz w:val="24"/>
              </w:rPr>
              <w:t>. Проведення оцінки наявного стану захищеності ІКС Держкомтелерадіо</w:t>
            </w:r>
            <w:r w:rsidR="00C36324" w:rsidRPr="00C36324">
              <w:rPr>
                <w:sz w:val="24"/>
              </w:rPr>
              <w:t>, а саме:</w:t>
            </w:r>
          </w:p>
          <w:p w14:paraId="3B4366A1" w14:textId="5264C58D" w:rsidR="00D1382F" w:rsidRDefault="00C36324" w:rsidP="00C36324">
            <w:pPr>
              <w:pStyle w:val="TableParagraph"/>
              <w:numPr>
                <w:ilvl w:val="0"/>
                <w:numId w:val="1"/>
              </w:numPr>
              <w:spacing w:line="240" w:lineRule="auto"/>
              <w:ind w:right="95"/>
              <w:jc w:val="both"/>
              <w:rPr>
                <w:sz w:val="24"/>
              </w:rPr>
            </w:pPr>
            <w:r w:rsidRPr="00C36324">
              <w:rPr>
                <w:sz w:val="24"/>
              </w:rPr>
              <w:t>обстеження середовища функціонування ІКС</w:t>
            </w:r>
            <w:r>
              <w:rPr>
                <w:sz w:val="24"/>
              </w:rPr>
              <w:t>;</w:t>
            </w:r>
          </w:p>
          <w:p w14:paraId="15BB869F" w14:textId="5CF12DBB" w:rsidR="00C36324" w:rsidRDefault="00C36324" w:rsidP="00C36324">
            <w:pPr>
              <w:pStyle w:val="TableParagraph"/>
              <w:numPr>
                <w:ilvl w:val="0"/>
                <w:numId w:val="1"/>
              </w:numPr>
              <w:spacing w:line="240" w:lineRule="auto"/>
              <w:ind w:right="95"/>
              <w:jc w:val="both"/>
              <w:rPr>
                <w:sz w:val="24"/>
              </w:rPr>
            </w:pPr>
            <w:r w:rsidRPr="00C36324">
              <w:rPr>
                <w:sz w:val="24"/>
              </w:rPr>
              <w:t>виявлення суттєвих компонентів ІКС, що потребують підвищених вимог до захисту;</w:t>
            </w:r>
          </w:p>
          <w:p w14:paraId="28A987F4" w14:textId="00DFA862" w:rsidR="00C36324" w:rsidRDefault="00C36324" w:rsidP="00C36324">
            <w:pPr>
              <w:pStyle w:val="TableParagraph"/>
              <w:numPr>
                <w:ilvl w:val="0"/>
                <w:numId w:val="1"/>
              </w:numPr>
              <w:spacing w:line="240" w:lineRule="auto"/>
              <w:ind w:right="95"/>
              <w:jc w:val="both"/>
              <w:rPr>
                <w:sz w:val="24"/>
              </w:rPr>
            </w:pPr>
            <w:r w:rsidRPr="00C36324">
              <w:rPr>
                <w:sz w:val="24"/>
              </w:rPr>
              <w:t>проведення оцінки ризиків ІКС</w:t>
            </w:r>
            <w:r>
              <w:rPr>
                <w:sz w:val="24"/>
              </w:rPr>
              <w:t xml:space="preserve"> </w:t>
            </w:r>
            <w:r w:rsidRPr="00C36324">
              <w:rPr>
                <w:sz w:val="24"/>
              </w:rPr>
              <w:t>(ідентифікація загроз і вразливостей, оцінка ймовірності та впливу).</w:t>
            </w:r>
          </w:p>
          <w:p w14:paraId="263589DA" w14:textId="77777777" w:rsidR="00225B08" w:rsidRPr="00225B08" w:rsidRDefault="00C36324" w:rsidP="00225B08">
            <w:pPr>
              <w:pStyle w:val="TableParagraph"/>
              <w:ind w:right="95"/>
              <w:jc w:val="both"/>
              <w:rPr>
                <w:sz w:val="24"/>
              </w:rPr>
            </w:pPr>
            <w:r w:rsidRPr="00C36324">
              <w:rPr>
                <w:b/>
                <w:bCs/>
                <w:sz w:val="24"/>
              </w:rPr>
              <w:t>Етап ІІ.</w:t>
            </w:r>
            <w:r>
              <w:rPr>
                <w:sz w:val="24"/>
              </w:rPr>
              <w:t xml:space="preserve"> </w:t>
            </w:r>
            <w:r w:rsidRPr="00C36324">
              <w:rPr>
                <w:sz w:val="24"/>
              </w:rPr>
              <w:t>Формування вихідних даних для розроблення цільового профілю безпеки ІКС Держкомтелерадіо (далі – ЦПБ ІКС Держкомтелерадіо</w:t>
            </w:r>
            <w:r w:rsidR="00225B08" w:rsidRPr="00225B08">
              <w:rPr>
                <w:sz w:val="24"/>
              </w:rPr>
              <w:t>), а саме:</w:t>
            </w:r>
          </w:p>
          <w:p w14:paraId="02D55D6B" w14:textId="6F6B3F07" w:rsidR="00C36324" w:rsidRDefault="00225B08" w:rsidP="00225B08">
            <w:pPr>
              <w:pStyle w:val="TableParagraph"/>
              <w:numPr>
                <w:ilvl w:val="0"/>
                <w:numId w:val="1"/>
              </w:numPr>
              <w:spacing w:line="240" w:lineRule="auto"/>
              <w:ind w:right="95"/>
              <w:jc w:val="both"/>
              <w:rPr>
                <w:sz w:val="24"/>
              </w:rPr>
            </w:pPr>
            <w:r w:rsidRPr="00225B08">
              <w:rPr>
                <w:sz w:val="24"/>
              </w:rPr>
              <w:t>вибір базового профілю безпеки;</w:t>
            </w:r>
          </w:p>
          <w:p w14:paraId="23C50F4C" w14:textId="78F1D75F" w:rsidR="00D1382F" w:rsidRPr="007B0D8C" w:rsidRDefault="00225B08" w:rsidP="007B0D8C">
            <w:pPr>
              <w:pStyle w:val="TableParagraph"/>
              <w:numPr>
                <w:ilvl w:val="0"/>
                <w:numId w:val="1"/>
              </w:numPr>
              <w:spacing w:line="240" w:lineRule="auto"/>
              <w:ind w:right="95"/>
              <w:jc w:val="both"/>
              <w:rPr>
                <w:sz w:val="24"/>
              </w:rPr>
            </w:pPr>
            <w:r w:rsidRPr="00225B08">
              <w:rPr>
                <w:sz w:val="24"/>
              </w:rPr>
              <w:t xml:space="preserve">розроблення </w:t>
            </w:r>
            <w:proofErr w:type="spellStart"/>
            <w:r w:rsidRPr="00225B08">
              <w:rPr>
                <w:sz w:val="24"/>
              </w:rPr>
              <w:t>проєкту</w:t>
            </w:r>
            <w:proofErr w:type="spellEnd"/>
            <w:r w:rsidRPr="00225B08">
              <w:rPr>
                <w:sz w:val="24"/>
              </w:rPr>
              <w:t xml:space="preserve"> ЦПБ ІКС Держкомтелерадіо з урахуванням результатів обстеження середовища функціонування, оцінки ризиків ІКС Держкомтелерадіо та мінімальних вимог щодо заходів із захисту (базового профілю безпеки).</w:t>
            </w:r>
          </w:p>
        </w:tc>
      </w:tr>
      <w:tr w:rsidR="00D1382F" w14:paraId="7720A911" w14:textId="77777777" w:rsidTr="00556B45">
        <w:trPr>
          <w:trHeight w:val="893"/>
        </w:trPr>
        <w:tc>
          <w:tcPr>
            <w:tcW w:w="444" w:type="dxa"/>
          </w:tcPr>
          <w:p w14:paraId="4CEE92A8" w14:textId="77777777" w:rsidR="00D1382F" w:rsidRDefault="00A573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398" w:type="dxa"/>
          </w:tcPr>
          <w:p w14:paraId="777D2818" w14:textId="77777777" w:rsidR="00D1382F" w:rsidRDefault="00A573B7">
            <w:pPr>
              <w:pStyle w:val="TableParagraph"/>
              <w:spacing w:line="276" w:lineRule="auto"/>
              <w:ind w:left="110" w:right="299"/>
              <w:rPr>
                <w:b/>
                <w:sz w:val="24"/>
              </w:rPr>
            </w:pPr>
            <w:r>
              <w:rPr>
                <w:b/>
                <w:sz w:val="24"/>
              </w:rPr>
              <w:t>Обґрунтування розміру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бюджетного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призначення</w:t>
            </w:r>
          </w:p>
        </w:tc>
        <w:tc>
          <w:tcPr>
            <w:tcW w:w="6502" w:type="dxa"/>
          </w:tcPr>
          <w:p w14:paraId="17782498" w14:textId="6EA3E4AF" w:rsidR="00D1382F" w:rsidRDefault="00A73F4B">
            <w:pPr>
              <w:pStyle w:val="TableParagraph"/>
              <w:spacing w:line="276" w:lineRule="auto"/>
              <w:ind w:right="165"/>
              <w:rPr>
                <w:sz w:val="24"/>
              </w:rPr>
            </w:pPr>
            <w:r w:rsidRPr="00A73F4B">
              <w:rPr>
                <w:sz w:val="24"/>
              </w:rPr>
              <w:t xml:space="preserve">Розмір бюджетного призначення, визначений відповідно до кошторису та планових бюджетних призначень Держкомтелерадіо за бюджетною програмою КПКВК </w:t>
            </w:r>
            <w:r w:rsidR="00225B08">
              <w:rPr>
                <w:sz w:val="24"/>
              </w:rPr>
              <w:t>0418</w:t>
            </w:r>
            <w:r w:rsidRPr="00A73F4B">
              <w:rPr>
                <w:sz w:val="24"/>
              </w:rPr>
              <w:t>010 «Керівництво та управління у сфері телебачення і радіомовлення» на 2026 рік</w:t>
            </w:r>
            <w:r>
              <w:rPr>
                <w:sz w:val="24"/>
              </w:rPr>
              <w:t>.</w:t>
            </w:r>
          </w:p>
        </w:tc>
      </w:tr>
      <w:tr w:rsidR="00D1382F" w14:paraId="544761D6" w14:textId="77777777" w:rsidTr="00556B45">
        <w:trPr>
          <w:trHeight w:val="893"/>
        </w:trPr>
        <w:tc>
          <w:tcPr>
            <w:tcW w:w="444" w:type="dxa"/>
          </w:tcPr>
          <w:p w14:paraId="3B02E6D0" w14:textId="77777777" w:rsidR="00D1382F" w:rsidRDefault="00A573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398" w:type="dxa"/>
          </w:tcPr>
          <w:p w14:paraId="795D9A4B" w14:textId="77777777" w:rsidR="00D1382F" w:rsidRDefault="00A573B7">
            <w:pPr>
              <w:pStyle w:val="TableParagraph"/>
              <w:spacing w:line="276" w:lineRule="auto"/>
              <w:ind w:left="110" w:right="937"/>
              <w:rPr>
                <w:b/>
                <w:sz w:val="24"/>
              </w:rPr>
            </w:pPr>
            <w:r>
              <w:rPr>
                <w:b/>
                <w:sz w:val="24"/>
              </w:rPr>
              <w:t>Очікувана вартість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закупівлі</w:t>
            </w:r>
          </w:p>
        </w:tc>
        <w:tc>
          <w:tcPr>
            <w:tcW w:w="6502" w:type="dxa"/>
          </w:tcPr>
          <w:p w14:paraId="5039395C" w14:textId="77777777" w:rsidR="00DF0D4C" w:rsidRDefault="00DF0D4C" w:rsidP="00DF0D4C">
            <w:pPr>
              <w:pStyle w:val="TableParagraph"/>
              <w:ind w:left="0"/>
              <w:rPr>
                <w:sz w:val="24"/>
              </w:rPr>
            </w:pPr>
          </w:p>
          <w:p w14:paraId="16F51C32" w14:textId="0D6B0F8C" w:rsidR="00DF0D4C" w:rsidRPr="00DF0D4C" w:rsidRDefault="00DF0D4C" w:rsidP="00DF0D4C">
            <w:pPr>
              <w:pStyle w:val="TableParagraph"/>
              <w:ind w:left="0"/>
              <w:rPr>
                <w:b/>
                <w:bCs/>
                <w:sz w:val="24"/>
              </w:rPr>
            </w:pPr>
            <w:r w:rsidRPr="000F4BBB">
              <w:rPr>
                <w:b/>
                <w:bCs/>
                <w:sz w:val="24"/>
              </w:rPr>
              <w:t xml:space="preserve">      </w:t>
            </w:r>
            <w:r w:rsidR="00A73F4B" w:rsidRPr="00A73F4B">
              <w:rPr>
                <w:b/>
                <w:bCs/>
                <w:sz w:val="24"/>
              </w:rPr>
              <w:t>1</w:t>
            </w:r>
            <w:r w:rsidR="00225B08">
              <w:rPr>
                <w:b/>
                <w:bCs/>
                <w:sz w:val="24"/>
              </w:rPr>
              <w:t>40</w:t>
            </w:r>
            <w:r w:rsidR="00A73F4B" w:rsidRPr="00A73F4B">
              <w:rPr>
                <w:b/>
                <w:bCs/>
                <w:sz w:val="24"/>
              </w:rPr>
              <w:t xml:space="preserve"> </w:t>
            </w:r>
            <w:r w:rsidR="00225B08">
              <w:rPr>
                <w:b/>
                <w:bCs/>
                <w:sz w:val="24"/>
              </w:rPr>
              <w:t>0</w:t>
            </w:r>
            <w:r w:rsidR="00A73F4B" w:rsidRPr="00A73F4B">
              <w:rPr>
                <w:b/>
                <w:bCs/>
                <w:sz w:val="24"/>
              </w:rPr>
              <w:t>00,00 грн</w:t>
            </w:r>
            <w:r w:rsidR="00657886" w:rsidRPr="00DF0D4C">
              <w:rPr>
                <w:b/>
                <w:bCs/>
                <w:spacing w:val="-1"/>
                <w:sz w:val="24"/>
              </w:rPr>
              <w:t xml:space="preserve"> </w:t>
            </w:r>
            <w:r w:rsidR="00657886" w:rsidRPr="00DF0D4C">
              <w:rPr>
                <w:b/>
                <w:bCs/>
                <w:sz w:val="24"/>
              </w:rPr>
              <w:t>з</w:t>
            </w:r>
            <w:r w:rsidR="00657886" w:rsidRPr="00DF0D4C">
              <w:rPr>
                <w:b/>
                <w:bCs/>
                <w:spacing w:val="-1"/>
                <w:sz w:val="24"/>
              </w:rPr>
              <w:t xml:space="preserve"> </w:t>
            </w:r>
            <w:r w:rsidR="00657886" w:rsidRPr="00DF0D4C">
              <w:rPr>
                <w:b/>
                <w:bCs/>
                <w:sz w:val="24"/>
              </w:rPr>
              <w:t>ПДВ</w:t>
            </w:r>
          </w:p>
        </w:tc>
      </w:tr>
      <w:tr w:rsidR="00D1382F" w14:paraId="259E7610" w14:textId="77777777" w:rsidTr="00647209">
        <w:trPr>
          <w:trHeight w:val="3328"/>
        </w:trPr>
        <w:tc>
          <w:tcPr>
            <w:tcW w:w="444" w:type="dxa"/>
          </w:tcPr>
          <w:p w14:paraId="51812702" w14:textId="764A5F34" w:rsidR="00D1382F" w:rsidRDefault="00DF0D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</w:p>
        </w:tc>
        <w:tc>
          <w:tcPr>
            <w:tcW w:w="3398" w:type="dxa"/>
          </w:tcPr>
          <w:p w14:paraId="62C25084" w14:textId="77777777" w:rsidR="00D1382F" w:rsidRDefault="00A573B7">
            <w:pPr>
              <w:pStyle w:val="TableParagraph"/>
              <w:spacing w:line="276" w:lineRule="auto"/>
              <w:ind w:left="110" w:right="170"/>
              <w:rPr>
                <w:b/>
                <w:sz w:val="24"/>
              </w:rPr>
            </w:pPr>
            <w:r>
              <w:rPr>
                <w:b/>
                <w:sz w:val="24"/>
              </w:rPr>
              <w:t>Обґрунтування очікуваної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вартості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предмета</w:t>
            </w:r>
          </w:p>
          <w:p w14:paraId="5397BB28" w14:textId="77777777" w:rsidR="00D1382F" w:rsidRDefault="00A573B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закупівлі</w:t>
            </w:r>
          </w:p>
        </w:tc>
        <w:tc>
          <w:tcPr>
            <w:tcW w:w="6502" w:type="dxa"/>
          </w:tcPr>
          <w:p w14:paraId="08C16E43" w14:textId="77777777" w:rsidR="001F5F96" w:rsidRDefault="00AC31C8" w:rsidP="001F5F96">
            <w:pPr>
              <w:pStyle w:val="TableParagraph"/>
              <w:ind w:right="105"/>
              <w:rPr>
                <w:sz w:val="24"/>
              </w:rPr>
            </w:pPr>
            <w:r w:rsidRPr="00AC31C8">
              <w:rPr>
                <w:sz w:val="24"/>
              </w:rPr>
              <w:t>Закупівля проводиться згідно з розрахунком витрат до кошторису</w:t>
            </w:r>
            <w:r>
              <w:rPr>
                <w:sz w:val="24"/>
              </w:rPr>
              <w:t xml:space="preserve"> </w:t>
            </w:r>
            <w:r w:rsidR="00A73F4B" w:rsidRPr="00A73F4B">
              <w:rPr>
                <w:sz w:val="24"/>
              </w:rPr>
              <w:t xml:space="preserve">Держкомтелерадіо </w:t>
            </w:r>
            <w:r>
              <w:rPr>
                <w:sz w:val="24"/>
              </w:rPr>
              <w:t>на 202</w:t>
            </w:r>
            <w:r w:rsidR="00A73F4B">
              <w:rPr>
                <w:sz w:val="24"/>
              </w:rPr>
              <w:t>6</w:t>
            </w:r>
            <w:r>
              <w:rPr>
                <w:sz w:val="24"/>
              </w:rPr>
              <w:t xml:space="preserve"> рік.</w:t>
            </w:r>
            <w:r w:rsidR="00FA4464">
              <w:rPr>
                <w:sz w:val="24"/>
              </w:rPr>
              <w:t xml:space="preserve"> </w:t>
            </w:r>
          </w:p>
          <w:p w14:paraId="2CB76080" w14:textId="77777777" w:rsidR="001F5F96" w:rsidRPr="001F5F96" w:rsidRDefault="001F5F96" w:rsidP="001F5F96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r w:rsidRPr="001F5F96">
              <w:rPr>
                <w:sz w:val="24"/>
              </w:rPr>
              <w:t xml:space="preserve">Для визначення очікуваної вартості предмета закупівлі було проведено аналіз вартості послуг подібного характеру та змісту за допомогою загальнодоступних джерел інформації, зокрема через електронну систему </w:t>
            </w:r>
            <w:proofErr w:type="spellStart"/>
            <w:r w:rsidRPr="001F5F96">
              <w:rPr>
                <w:sz w:val="24"/>
              </w:rPr>
              <w:t>закупівель</w:t>
            </w:r>
            <w:proofErr w:type="spellEnd"/>
            <w:r w:rsidRPr="001F5F96">
              <w:rPr>
                <w:sz w:val="24"/>
              </w:rPr>
              <w:t xml:space="preserve"> </w:t>
            </w:r>
            <w:proofErr w:type="spellStart"/>
            <w:r w:rsidRPr="001F5F96">
              <w:rPr>
                <w:sz w:val="24"/>
              </w:rPr>
              <w:t>Prozorro</w:t>
            </w:r>
            <w:proofErr w:type="spellEnd"/>
            <w:r w:rsidRPr="001F5F96">
              <w:rPr>
                <w:sz w:val="24"/>
              </w:rPr>
              <w:t xml:space="preserve">. За результатом аналізу встановлено, що ціновий діапазон значно варіюється. </w:t>
            </w:r>
          </w:p>
          <w:p w14:paraId="6C08B897" w14:textId="2ED85651" w:rsidR="00D1382F" w:rsidRPr="00FA4464" w:rsidRDefault="001F5F96" w:rsidP="001F5F96">
            <w:pPr>
              <w:pStyle w:val="TableParagraph"/>
              <w:ind w:right="105"/>
              <w:rPr>
                <w:sz w:val="24"/>
              </w:rPr>
            </w:pPr>
            <w:r w:rsidRPr="001F5F96">
              <w:rPr>
                <w:sz w:val="24"/>
              </w:rPr>
              <w:t xml:space="preserve">Враховуючи новизну даних послуг, складність визначення ціни з огляду на індивідуальність технічних вимог до предмета закупівлі, наявність встановлених кваліфікаційних вимог до суб’єктів господарювання як потенційних постачальників, а саме наявність дозволу (ліцензії на </w:t>
            </w:r>
            <w:r w:rsidRPr="001F5F96">
              <w:rPr>
                <w:sz w:val="24"/>
              </w:rPr>
              <w:lastRenderedPageBreak/>
              <w:t>провадження діяльності) – було відібрано 3 аналогічні пропозиції, а очікувану вартість визначено як середньоарифметичне значення від їх ціни.</w:t>
            </w:r>
          </w:p>
        </w:tc>
      </w:tr>
      <w:tr w:rsidR="00647209" w14:paraId="41E85C95" w14:textId="77777777" w:rsidTr="00647209">
        <w:trPr>
          <w:trHeight w:val="1136"/>
        </w:trPr>
        <w:tc>
          <w:tcPr>
            <w:tcW w:w="444" w:type="dxa"/>
          </w:tcPr>
          <w:p w14:paraId="4D6FA0A7" w14:textId="77777777" w:rsidR="00647209" w:rsidRDefault="00647209">
            <w:pPr>
              <w:pStyle w:val="TableParagraph"/>
              <w:rPr>
                <w:sz w:val="24"/>
              </w:rPr>
            </w:pPr>
          </w:p>
        </w:tc>
        <w:tc>
          <w:tcPr>
            <w:tcW w:w="3398" w:type="dxa"/>
          </w:tcPr>
          <w:p w14:paraId="4E7316AF" w14:textId="11072276" w:rsidR="00EA66C0" w:rsidRDefault="00EA66C0" w:rsidP="00EA66C0">
            <w:pPr>
              <w:pStyle w:val="TableParagraph"/>
              <w:spacing w:line="276" w:lineRule="auto"/>
              <w:ind w:left="110" w:right="17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Посилання на закупівлю в електронній </w:t>
            </w:r>
            <w:proofErr w:type="spellStart"/>
            <w:r>
              <w:rPr>
                <w:b/>
                <w:sz w:val="24"/>
              </w:rPr>
              <w:t>ситемі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закупівель</w:t>
            </w:r>
            <w:proofErr w:type="spellEnd"/>
            <w:r>
              <w:rPr>
                <w:b/>
                <w:sz w:val="24"/>
              </w:rPr>
              <w:t xml:space="preserve"> </w:t>
            </w:r>
            <w:r w:rsidRPr="00EA66C0">
              <w:rPr>
                <w:b/>
                <w:bCs/>
                <w:sz w:val="24"/>
              </w:rPr>
              <w:t>«</w:t>
            </w:r>
            <w:proofErr w:type="spellStart"/>
            <w:r w:rsidRPr="00EA66C0">
              <w:rPr>
                <w:b/>
                <w:bCs/>
                <w:sz w:val="24"/>
              </w:rPr>
              <w:t>ProZorro</w:t>
            </w:r>
            <w:proofErr w:type="spellEnd"/>
            <w:r w:rsidRPr="00EA66C0">
              <w:rPr>
                <w:b/>
                <w:bCs/>
                <w:sz w:val="24"/>
              </w:rPr>
              <w:t>»</w:t>
            </w:r>
          </w:p>
        </w:tc>
        <w:tc>
          <w:tcPr>
            <w:tcW w:w="6502" w:type="dxa"/>
          </w:tcPr>
          <w:p w14:paraId="7A379331" w14:textId="6889108B" w:rsidR="00FA4464" w:rsidRDefault="00FA4464" w:rsidP="00A73F4B">
            <w:pPr>
              <w:pStyle w:val="TableParagraph"/>
              <w:spacing w:line="240" w:lineRule="auto"/>
              <w:ind w:left="0" w:right="105"/>
              <w:jc w:val="both"/>
              <w:rPr>
                <w:sz w:val="24"/>
              </w:rPr>
            </w:pPr>
          </w:p>
          <w:p w14:paraId="303A269F" w14:textId="7B194ACA" w:rsidR="00204AAF" w:rsidRPr="0042224D" w:rsidRDefault="00C25374" w:rsidP="0042224D">
            <w:pPr>
              <w:pStyle w:val="TableParagraph"/>
              <w:spacing w:line="240" w:lineRule="auto"/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hyperlink r:id="rId5" w:history="1">
              <w:r w:rsidR="005E3892" w:rsidRPr="00CB4F11">
                <w:rPr>
                  <w:rStyle w:val="a5"/>
                  <w:sz w:val="24"/>
                </w:rPr>
                <w:t>https://prozorro.gov.ua/uk/tender/UA-2026-09-14-014605-a</w:t>
              </w:r>
            </w:hyperlink>
            <w:r w:rsidR="005E3892">
              <w:rPr>
                <w:sz w:val="24"/>
              </w:rPr>
              <w:t xml:space="preserve"> </w:t>
            </w:r>
          </w:p>
        </w:tc>
      </w:tr>
    </w:tbl>
    <w:p w14:paraId="066D77DF" w14:textId="77777777" w:rsidR="007D24D2" w:rsidRDefault="007D24D2"/>
    <w:sectPr w:rsidR="007D24D2">
      <w:pgSz w:w="11910" w:h="16840"/>
      <w:pgMar w:top="840" w:right="740" w:bottom="280" w:left="10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421C0"/>
    <w:multiLevelType w:val="hybridMultilevel"/>
    <w:tmpl w:val="15162D22"/>
    <w:lvl w:ilvl="0" w:tplc="37D2F84C">
      <w:numFmt w:val="bullet"/>
      <w:lvlText w:val="-"/>
      <w:lvlJc w:val="left"/>
      <w:pPr>
        <w:ind w:left="4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num w:numId="1" w16cid:durableId="1288241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2F"/>
    <w:rsid w:val="00036507"/>
    <w:rsid w:val="00054264"/>
    <w:rsid w:val="000F4BBB"/>
    <w:rsid w:val="001F0213"/>
    <w:rsid w:val="001F5F96"/>
    <w:rsid w:val="00204AAF"/>
    <w:rsid w:val="00225B08"/>
    <w:rsid w:val="002450D8"/>
    <w:rsid w:val="00267414"/>
    <w:rsid w:val="00330464"/>
    <w:rsid w:val="00337DF9"/>
    <w:rsid w:val="003D74C3"/>
    <w:rsid w:val="00405E0E"/>
    <w:rsid w:val="0042224D"/>
    <w:rsid w:val="00492B76"/>
    <w:rsid w:val="004A2A07"/>
    <w:rsid w:val="004D09A2"/>
    <w:rsid w:val="00556B45"/>
    <w:rsid w:val="00574AB1"/>
    <w:rsid w:val="005E3892"/>
    <w:rsid w:val="00642EB8"/>
    <w:rsid w:val="00647209"/>
    <w:rsid w:val="00657886"/>
    <w:rsid w:val="006B7BDF"/>
    <w:rsid w:val="0072785D"/>
    <w:rsid w:val="00764F36"/>
    <w:rsid w:val="00765E34"/>
    <w:rsid w:val="007855DB"/>
    <w:rsid w:val="007B0D8C"/>
    <w:rsid w:val="007B6515"/>
    <w:rsid w:val="007D24D2"/>
    <w:rsid w:val="007E2E1D"/>
    <w:rsid w:val="007F7804"/>
    <w:rsid w:val="00852C0A"/>
    <w:rsid w:val="00901F23"/>
    <w:rsid w:val="009A647D"/>
    <w:rsid w:val="00A06EEC"/>
    <w:rsid w:val="00A40B6D"/>
    <w:rsid w:val="00A573B7"/>
    <w:rsid w:val="00A6503C"/>
    <w:rsid w:val="00A73F4B"/>
    <w:rsid w:val="00AC31C8"/>
    <w:rsid w:val="00B42E32"/>
    <w:rsid w:val="00B96116"/>
    <w:rsid w:val="00C240C1"/>
    <w:rsid w:val="00C25374"/>
    <w:rsid w:val="00C36324"/>
    <w:rsid w:val="00C45C92"/>
    <w:rsid w:val="00C8269B"/>
    <w:rsid w:val="00CF4C44"/>
    <w:rsid w:val="00D1382F"/>
    <w:rsid w:val="00D57C25"/>
    <w:rsid w:val="00D91CD4"/>
    <w:rsid w:val="00DF0D4C"/>
    <w:rsid w:val="00DF6183"/>
    <w:rsid w:val="00E138AE"/>
    <w:rsid w:val="00EA66C0"/>
    <w:rsid w:val="00ED6798"/>
    <w:rsid w:val="00F22F1E"/>
    <w:rsid w:val="00F7174D"/>
    <w:rsid w:val="00FA4464"/>
    <w:rsid w:val="00FC45ED"/>
    <w:rsid w:val="00FC711E"/>
    <w:rsid w:val="00FF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A5746"/>
  <w15:docId w15:val="{68FA6D42-7886-49AE-A9B6-28C0D81F5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0" w:lineRule="exact"/>
      <w:ind w:left="108"/>
    </w:pPr>
  </w:style>
  <w:style w:type="character" w:styleId="a5">
    <w:name w:val="Hyperlink"/>
    <w:basedOn w:val="a0"/>
    <w:uiPriority w:val="99"/>
    <w:unhideWhenUsed/>
    <w:rsid w:val="00ED679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D67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9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uk/tender/UA-2026-09-14-014605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1887</Words>
  <Characters>1077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М. Дяченко</dc:creator>
  <cp:lastModifiedBy>User</cp:lastModifiedBy>
  <cp:revision>47</cp:revision>
  <dcterms:created xsi:type="dcterms:W3CDTF">2023-07-19T13:13:00Z</dcterms:created>
  <dcterms:modified xsi:type="dcterms:W3CDTF">2026-09-17T09:45:00Z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2023-07-03T00:00:00Z</vt:filetime>
  </property>
  <property fmtid="{D5CDD505-2E9C-101B-9397-08002B2CF9AE}" pid="5" name="GrammarlyDocumentId">
    <vt:lpwstr>d6aa56b3dd74ce7cc4d0f04ccfc993de699b5092fbfc6c1809d6fc9aaf6bdb87</vt:lpwstr>
  </property>
</Properties>
</file>