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CEA61" w14:textId="77777777" w:rsidR="00202604" w:rsidRPr="00CE13D2" w:rsidRDefault="00202604" w:rsidP="00202604">
      <w:pPr>
        <w:keepNext/>
        <w:snapToGrid/>
        <w:spacing w:before="0" w:after="0"/>
        <w:ind w:firstLine="709"/>
        <w:jc w:val="center"/>
        <w:outlineLvl w:val="0"/>
        <w:rPr>
          <w:b/>
          <w:sz w:val="28"/>
          <w:szCs w:val="28"/>
          <w:lang w:val="uk-UA"/>
        </w:rPr>
      </w:pPr>
      <w:r w:rsidRPr="00CE13D2">
        <w:rPr>
          <w:b/>
          <w:sz w:val="28"/>
          <w:szCs w:val="28"/>
          <w:lang w:val="uk-UA"/>
        </w:rPr>
        <w:t>ПОЯСНЮВАЛЬНА ЗАПИСКА</w:t>
      </w:r>
    </w:p>
    <w:p w14:paraId="349858A4" w14:textId="77777777" w:rsidR="00202604" w:rsidRPr="00CE13D2" w:rsidRDefault="00202604" w:rsidP="00202604">
      <w:pPr>
        <w:keepNext/>
        <w:snapToGrid/>
        <w:spacing w:before="0" w:after="0"/>
        <w:ind w:firstLine="709"/>
        <w:jc w:val="center"/>
        <w:outlineLvl w:val="8"/>
        <w:rPr>
          <w:b/>
          <w:sz w:val="28"/>
          <w:szCs w:val="28"/>
          <w:lang w:val="uk-UA"/>
        </w:rPr>
      </w:pPr>
      <w:r w:rsidRPr="00CE13D2">
        <w:rPr>
          <w:b/>
          <w:sz w:val="28"/>
          <w:szCs w:val="28"/>
          <w:lang w:val="uk-UA"/>
        </w:rPr>
        <w:t>до проекту розпорядження Кабінету Міністрів України «Про присудження Премії Кабінету Міністрів України імені Максима Рильського»</w:t>
      </w:r>
    </w:p>
    <w:p w14:paraId="538D5768" w14:textId="77777777" w:rsidR="00202604" w:rsidRPr="00CE13D2" w:rsidRDefault="00202604" w:rsidP="00202604">
      <w:pPr>
        <w:snapToGrid/>
        <w:spacing w:before="0" w:after="0"/>
        <w:ind w:firstLine="709"/>
        <w:jc w:val="center"/>
        <w:rPr>
          <w:b/>
          <w:sz w:val="28"/>
          <w:szCs w:val="28"/>
          <w:lang w:val="uk-UA"/>
        </w:rPr>
      </w:pPr>
    </w:p>
    <w:p w14:paraId="705F03B9" w14:textId="77777777" w:rsidR="00202604" w:rsidRPr="00CE13D2" w:rsidRDefault="00202604" w:rsidP="00202604">
      <w:pPr>
        <w:keepNext/>
        <w:snapToGrid/>
        <w:spacing w:before="0" w:after="0"/>
        <w:ind w:firstLine="709"/>
        <w:jc w:val="both"/>
        <w:outlineLvl w:val="8"/>
        <w:rPr>
          <w:b/>
          <w:bCs/>
          <w:sz w:val="28"/>
          <w:szCs w:val="28"/>
          <w:lang w:val="uk-UA"/>
        </w:rPr>
      </w:pPr>
      <w:r w:rsidRPr="00CE13D2">
        <w:rPr>
          <w:b/>
          <w:bCs/>
          <w:sz w:val="28"/>
          <w:szCs w:val="28"/>
          <w:lang w:val="uk-UA"/>
        </w:rPr>
        <w:t xml:space="preserve">1. Мета </w:t>
      </w:r>
    </w:p>
    <w:p w14:paraId="081ED356"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 xml:space="preserve">Проект </w:t>
      </w:r>
      <w:r w:rsidRPr="00CE13D2">
        <w:rPr>
          <w:bCs/>
          <w:sz w:val="28"/>
          <w:szCs w:val="28"/>
          <w:lang w:val="uk-UA"/>
        </w:rPr>
        <w:t xml:space="preserve">розпорядження Кабінету Міністрів України </w:t>
      </w:r>
      <w:r w:rsidRPr="00CE13D2">
        <w:rPr>
          <w:sz w:val="28"/>
          <w:szCs w:val="28"/>
          <w:lang w:val="uk-UA"/>
        </w:rPr>
        <w:t>розроблено з метою заохочення перекладачів, письменників, поетів до творчого розвитку та самовдосконалення, піднесення престижу перекладу та пропагування кращих досягнень української літератури на міжнародному рівні.</w:t>
      </w:r>
    </w:p>
    <w:p w14:paraId="219E38ED" w14:textId="77777777" w:rsidR="00202604" w:rsidRPr="00CE13D2" w:rsidRDefault="00202604" w:rsidP="00202604">
      <w:pPr>
        <w:snapToGrid/>
        <w:spacing w:before="0" w:after="0"/>
        <w:ind w:firstLine="709"/>
        <w:jc w:val="both"/>
        <w:rPr>
          <w:b/>
          <w:sz w:val="28"/>
          <w:szCs w:val="28"/>
          <w:lang w:val="uk-UA"/>
        </w:rPr>
      </w:pPr>
      <w:r w:rsidRPr="00CE13D2">
        <w:rPr>
          <w:b/>
          <w:sz w:val="28"/>
          <w:szCs w:val="28"/>
          <w:lang w:val="uk-UA"/>
        </w:rPr>
        <w:t xml:space="preserve">2. Обґрунтування необхідності прийняття </w:t>
      </w:r>
      <w:proofErr w:type="spellStart"/>
      <w:r w:rsidRPr="00CE13D2">
        <w:rPr>
          <w:b/>
          <w:sz w:val="28"/>
          <w:szCs w:val="28"/>
          <w:lang w:val="uk-UA"/>
        </w:rPr>
        <w:t>акта</w:t>
      </w:r>
      <w:proofErr w:type="spellEnd"/>
    </w:p>
    <w:p w14:paraId="4DFA95CB"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Як відомо, Максим Тадейович Рильський – не тільки класик української літератури, але й геніальний перекладач. Його переклади з польської, французької, російської, старослов’янської до цього часу вважаються неперевершеними. Загалом він перекладав із 13 мов світу й вважається засновником сучасної української школи художнього перекладу.</w:t>
      </w:r>
    </w:p>
    <w:p w14:paraId="21516158"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Розпорядженням Кабінету Міністрів України від 20.03.2013 № 179 було засновано Премію Кабінету Міністрів України імені Максима Рильського, яка</w:t>
      </w:r>
      <w:bookmarkStart w:id="0" w:name="n6"/>
      <w:bookmarkEnd w:id="0"/>
      <w:r w:rsidRPr="00CE13D2">
        <w:rPr>
          <w:sz w:val="28"/>
          <w:szCs w:val="28"/>
          <w:lang w:val="uk-UA"/>
        </w:rPr>
        <w:t xml:space="preserve"> присуджується щороку письменникам і поетам за переклад українською мовою творів видатних зарубіжних авторів, а також за переклад творів українських класиків та сучасних авторів мовами народів світу.</w:t>
      </w:r>
    </w:p>
    <w:p w14:paraId="4A102337"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24.01.2024 відбулося засідання Комітету з присудження Премії. Шляхом голосування було визначено лауреатів премії за 2023 рік.</w:t>
      </w:r>
    </w:p>
    <w:p w14:paraId="6823E24C" w14:textId="77777777" w:rsidR="00202604" w:rsidRPr="00CE13D2" w:rsidRDefault="00202604" w:rsidP="00202604">
      <w:pPr>
        <w:spacing w:before="0" w:after="0"/>
        <w:ind w:firstLine="709"/>
        <w:jc w:val="both"/>
        <w:rPr>
          <w:sz w:val="28"/>
          <w:szCs w:val="28"/>
          <w:lang w:val="uk-UA"/>
        </w:rPr>
      </w:pPr>
      <w:r w:rsidRPr="00CE13D2">
        <w:rPr>
          <w:sz w:val="28"/>
          <w:szCs w:val="28"/>
          <w:lang w:val="uk-UA"/>
        </w:rPr>
        <w:t xml:space="preserve">Ними стали </w:t>
      </w:r>
      <w:r w:rsidRPr="00CE13D2">
        <w:rPr>
          <w:sz w:val="28"/>
          <w:szCs w:val="28"/>
          <w:lang w:val="uk-UA" w:bidi="uk-UA"/>
        </w:rPr>
        <w:t xml:space="preserve">Литвинов Володимир Дмитрович, </w:t>
      </w:r>
      <w:proofErr w:type="spellStart"/>
      <w:r w:rsidRPr="00CE13D2">
        <w:rPr>
          <w:sz w:val="28"/>
          <w:szCs w:val="28"/>
          <w:lang w:val="uk-UA" w:bidi="uk-UA"/>
        </w:rPr>
        <w:t>Дроздовський</w:t>
      </w:r>
      <w:proofErr w:type="spellEnd"/>
      <w:r w:rsidRPr="00CE13D2">
        <w:rPr>
          <w:sz w:val="28"/>
          <w:szCs w:val="28"/>
          <w:lang w:val="uk-UA" w:bidi="uk-UA"/>
        </w:rPr>
        <w:t xml:space="preserve"> Дмитро Ігорович, Ендрю </w:t>
      </w:r>
      <w:proofErr w:type="spellStart"/>
      <w:r w:rsidRPr="00CE13D2">
        <w:rPr>
          <w:sz w:val="28"/>
          <w:szCs w:val="28"/>
          <w:lang w:val="uk-UA" w:bidi="uk-UA"/>
        </w:rPr>
        <w:t>Шеппард</w:t>
      </w:r>
      <w:proofErr w:type="spellEnd"/>
      <w:r w:rsidRPr="00CE13D2">
        <w:rPr>
          <w:sz w:val="28"/>
          <w:szCs w:val="28"/>
          <w:lang w:val="uk-UA"/>
        </w:rPr>
        <w:t xml:space="preserve"> – перекладачі.</w:t>
      </w:r>
    </w:p>
    <w:p w14:paraId="43AD7E56"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З огляду на це, виникла необхідність у підготовці проекту розпорядження Кабінету Міністрів України «Про присудження Премії Кабінету Міністрів України імені Максима Рильського».</w:t>
      </w:r>
    </w:p>
    <w:p w14:paraId="71D48554" w14:textId="77777777" w:rsidR="00202604" w:rsidRPr="00CE13D2" w:rsidRDefault="00202604" w:rsidP="00202604">
      <w:pPr>
        <w:snapToGrid/>
        <w:spacing w:before="0" w:after="0"/>
        <w:ind w:firstLine="709"/>
        <w:jc w:val="both"/>
        <w:rPr>
          <w:b/>
          <w:sz w:val="28"/>
          <w:szCs w:val="28"/>
          <w:lang w:val="uk-UA"/>
        </w:rPr>
      </w:pPr>
      <w:r w:rsidRPr="00CE13D2">
        <w:rPr>
          <w:b/>
          <w:sz w:val="28"/>
          <w:szCs w:val="28"/>
          <w:lang w:val="uk-UA"/>
        </w:rPr>
        <w:t xml:space="preserve">3. Основні положення проекту </w:t>
      </w:r>
      <w:proofErr w:type="spellStart"/>
      <w:r w:rsidRPr="00CE13D2">
        <w:rPr>
          <w:b/>
          <w:sz w:val="28"/>
          <w:szCs w:val="28"/>
          <w:lang w:val="uk-UA"/>
        </w:rPr>
        <w:t>акта</w:t>
      </w:r>
      <w:proofErr w:type="spellEnd"/>
    </w:p>
    <w:p w14:paraId="010BCA6D" w14:textId="77777777" w:rsidR="00202604" w:rsidRPr="00CE13D2" w:rsidRDefault="00202604" w:rsidP="00221CA6">
      <w:pPr>
        <w:tabs>
          <w:tab w:val="num" w:pos="0"/>
        </w:tabs>
        <w:spacing w:before="0" w:after="0"/>
        <w:ind w:firstLine="709"/>
        <w:jc w:val="both"/>
        <w:rPr>
          <w:sz w:val="28"/>
          <w:szCs w:val="28"/>
          <w:lang w:val="uk-UA"/>
        </w:rPr>
      </w:pPr>
      <w:r w:rsidRPr="00CE13D2">
        <w:rPr>
          <w:sz w:val="28"/>
          <w:szCs w:val="28"/>
          <w:lang w:val="uk-UA"/>
        </w:rPr>
        <w:t xml:space="preserve">Проектом </w:t>
      </w:r>
      <w:proofErr w:type="spellStart"/>
      <w:r w:rsidRPr="00CE13D2">
        <w:rPr>
          <w:sz w:val="28"/>
          <w:szCs w:val="28"/>
          <w:lang w:val="uk-UA"/>
        </w:rPr>
        <w:t>акта</w:t>
      </w:r>
      <w:proofErr w:type="spellEnd"/>
      <w:r w:rsidRPr="00CE13D2">
        <w:rPr>
          <w:sz w:val="28"/>
          <w:szCs w:val="28"/>
          <w:lang w:val="uk-UA"/>
        </w:rPr>
        <w:t xml:space="preserve"> пропонується присудити Премію Кабінету Міністрів України імені Максима Рильського за 2023 рік</w:t>
      </w:r>
      <w:r w:rsidR="00221CA6">
        <w:rPr>
          <w:sz w:val="28"/>
          <w:szCs w:val="28"/>
          <w:lang w:val="uk-UA"/>
        </w:rPr>
        <w:t xml:space="preserve">: </w:t>
      </w:r>
      <w:r w:rsidRPr="00CE13D2">
        <w:rPr>
          <w:sz w:val="28"/>
          <w:szCs w:val="28"/>
          <w:lang w:val="uk-UA"/>
        </w:rPr>
        <w:t>у номінації «За переклад українською мовою творів видатних зарубіжних авторів»</w:t>
      </w:r>
      <w:r w:rsidR="00221CA6">
        <w:rPr>
          <w:sz w:val="28"/>
          <w:szCs w:val="28"/>
          <w:lang w:val="uk-UA"/>
        </w:rPr>
        <w:t xml:space="preserve"> - </w:t>
      </w:r>
      <w:r w:rsidR="00221CA6" w:rsidRPr="00221CA6">
        <w:rPr>
          <w:sz w:val="28"/>
          <w:szCs w:val="28"/>
          <w:lang w:val="uk-UA"/>
        </w:rPr>
        <w:t>Литвинов</w:t>
      </w:r>
      <w:r w:rsidR="00221CA6">
        <w:rPr>
          <w:sz w:val="28"/>
          <w:szCs w:val="28"/>
          <w:lang w:val="uk-UA"/>
        </w:rPr>
        <w:t>у</w:t>
      </w:r>
      <w:r w:rsidR="00221CA6" w:rsidRPr="00221CA6">
        <w:rPr>
          <w:sz w:val="28"/>
          <w:szCs w:val="28"/>
          <w:lang w:val="uk-UA"/>
        </w:rPr>
        <w:t xml:space="preserve"> Володимир</w:t>
      </w:r>
      <w:r w:rsidR="00221CA6">
        <w:rPr>
          <w:sz w:val="28"/>
          <w:szCs w:val="28"/>
          <w:lang w:val="uk-UA"/>
        </w:rPr>
        <w:t>у</w:t>
      </w:r>
      <w:r w:rsidR="00221CA6" w:rsidRPr="00221CA6">
        <w:rPr>
          <w:sz w:val="28"/>
          <w:szCs w:val="28"/>
          <w:lang w:val="uk-UA"/>
        </w:rPr>
        <w:t xml:space="preserve"> Дмитрович</w:t>
      </w:r>
      <w:r w:rsidR="00221CA6">
        <w:rPr>
          <w:sz w:val="28"/>
          <w:szCs w:val="28"/>
          <w:lang w:val="uk-UA"/>
        </w:rPr>
        <w:t>у</w:t>
      </w:r>
      <w:r w:rsidR="00221CA6" w:rsidRPr="00221CA6">
        <w:rPr>
          <w:sz w:val="28"/>
          <w:szCs w:val="28"/>
          <w:lang w:val="uk-UA"/>
        </w:rPr>
        <w:t xml:space="preserve"> - перекладач</w:t>
      </w:r>
      <w:r w:rsidR="00221CA6">
        <w:rPr>
          <w:sz w:val="28"/>
          <w:szCs w:val="28"/>
          <w:lang w:val="uk-UA"/>
        </w:rPr>
        <w:t>у</w:t>
      </w:r>
      <w:r w:rsidR="00221CA6" w:rsidRPr="00221CA6">
        <w:rPr>
          <w:sz w:val="28"/>
          <w:szCs w:val="28"/>
          <w:lang w:val="uk-UA"/>
        </w:rPr>
        <w:t xml:space="preserve"> - за переклад з латини на українську мову твору «</w:t>
      </w:r>
      <w:proofErr w:type="spellStart"/>
      <w:r w:rsidR="00221CA6" w:rsidRPr="00221CA6">
        <w:rPr>
          <w:sz w:val="28"/>
          <w:szCs w:val="28"/>
          <w:lang w:val="uk-UA"/>
        </w:rPr>
        <w:t>Тускуланські</w:t>
      </w:r>
      <w:proofErr w:type="spellEnd"/>
      <w:r w:rsidR="00221CA6" w:rsidRPr="00221CA6">
        <w:rPr>
          <w:sz w:val="28"/>
          <w:szCs w:val="28"/>
          <w:lang w:val="uk-UA"/>
        </w:rPr>
        <w:t xml:space="preserve"> бесіди. Про обов’язки» Марка </w:t>
      </w:r>
      <w:proofErr w:type="spellStart"/>
      <w:r w:rsidR="00221CA6" w:rsidRPr="00221CA6">
        <w:rPr>
          <w:sz w:val="28"/>
          <w:szCs w:val="28"/>
          <w:lang w:val="uk-UA"/>
        </w:rPr>
        <w:t>Туллія</w:t>
      </w:r>
      <w:proofErr w:type="spellEnd"/>
      <w:r w:rsidR="00221CA6" w:rsidRPr="00221CA6">
        <w:rPr>
          <w:sz w:val="28"/>
          <w:szCs w:val="28"/>
          <w:lang w:val="uk-UA"/>
        </w:rPr>
        <w:t xml:space="preserve"> </w:t>
      </w:r>
      <w:proofErr w:type="spellStart"/>
      <w:r w:rsidR="00221CA6" w:rsidRPr="00221CA6">
        <w:rPr>
          <w:sz w:val="28"/>
          <w:szCs w:val="28"/>
          <w:lang w:val="uk-UA"/>
        </w:rPr>
        <w:t>Ціцерона</w:t>
      </w:r>
      <w:proofErr w:type="spellEnd"/>
      <w:r w:rsidR="00221CA6">
        <w:rPr>
          <w:sz w:val="28"/>
          <w:szCs w:val="28"/>
          <w:lang w:val="uk-UA"/>
        </w:rPr>
        <w:t xml:space="preserve">; </w:t>
      </w:r>
      <w:r w:rsidRPr="00CE13D2">
        <w:rPr>
          <w:sz w:val="28"/>
          <w:szCs w:val="28"/>
          <w:lang w:val="uk-UA"/>
        </w:rPr>
        <w:t>у номінації «З</w:t>
      </w:r>
      <w:r w:rsidRPr="00CE13D2">
        <w:rPr>
          <w:sz w:val="28"/>
          <w:szCs w:val="28"/>
        </w:rPr>
        <w:t xml:space="preserve">а переклад </w:t>
      </w:r>
      <w:proofErr w:type="spellStart"/>
      <w:r w:rsidRPr="00CE13D2">
        <w:rPr>
          <w:sz w:val="28"/>
          <w:szCs w:val="28"/>
        </w:rPr>
        <w:t>творів</w:t>
      </w:r>
      <w:proofErr w:type="spellEnd"/>
      <w:r w:rsidRPr="00CE13D2">
        <w:rPr>
          <w:sz w:val="28"/>
          <w:szCs w:val="28"/>
        </w:rPr>
        <w:t xml:space="preserve"> </w:t>
      </w:r>
      <w:proofErr w:type="spellStart"/>
      <w:r w:rsidRPr="00CE13D2">
        <w:rPr>
          <w:sz w:val="28"/>
          <w:szCs w:val="28"/>
        </w:rPr>
        <w:t>українських</w:t>
      </w:r>
      <w:proofErr w:type="spellEnd"/>
      <w:r w:rsidRPr="00CE13D2">
        <w:rPr>
          <w:sz w:val="28"/>
          <w:szCs w:val="28"/>
        </w:rPr>
        <w:t xml:space="preserve"> </w:t>
      </w:r>
      <w:proofErr w:type="spellStart"/>
      <w:r w:rsidRPr="00CE13D2">
        <w:rPr>
          <w:sz w:val="28"/>
          <w:szCs w:val="28"/>
        </w:rPr>
        <w:t>класиків</w:t>
      </w:r>
      <w:proofErr w:type="spellEnd"/>
      <w:r w:rsidRPr="00CE13D2">
        <w:rPr>
          <w:sz w:val="28"/>
          <w:szCs w:val="28"/>
        </w:rPr>
        <w:t xml:space="preserve"> та </w:t>
      </w:r>
      <w:proofErr w:type="spellStart"/>
      <w:r w:rsidRPr="00CE13D2">
        <w:rPr>
          <w:sz w:val="28"/>
          <w:szCs w:val="28"/>
        </w:rPr>
        <w:t>сучасних</w:t>
      </w:r>
      <w:proofErr w:type="spellEnd"/>
      <w:r w:rsidRPr="00CE13D2">
        <w:rPr>
          <w:sz w:val="28"/>
          <w:szCs w:val="28"/>
        </w:rPr>
        <w:t xml:space="preserve"> </w:t>
      </w:r>
      <w:proofErr w:type="spellStart"/>
      <w:r w:rsidRPr="00CE13D2">
        <w:rPr>
          <w:sz w:val="28"/>
          <w:szCs w:val="28"/>
        </w:rPr>
        <w:t>авторів</w:t>
      </w:r>
      <w:proofErr w:type="spellEnd"/>
      <w:r w:rsidRPr="00CE13D2">
        <w:rPr>
          <w:sz w:val="28"/>
          <w:szCs w:val="28"/>
        </w:rPr>
        <w:t xml:space="preserve"> мовами </w:t>
      </w:r>
      <w:proofErr w:type="spellStart"/>
      <w:r w:rsidRPr="00CE13D2">
        <w:rPr>
          <w:sz w:val="28"/>
          <w:szCs w:val="28"/>
        </w:rPr>
        <w:t>народів</w:t>
      </w:r>
      <w:proofErr w:type="spellEnd"/>
      <w:r w:rsidRPr="00CE13D2">
        <w:rPr>
          <w:sz w:val="28"/>
          <w:szCs w:val="28"/>
        </w:rPr>
        <w:t xml:space="preserve"> </w:t>
      </w:r>
      <w:proofErr w:type="spellStart"/>
      <w:r w:rsidRPr="00CE13D2">
        <w:rPr>
          <w:sz w:val="28"/>
          <w:szCs w:val="28"/>
        </w:rPr>
        <w:t>світу</w:t>
      </w:r>
      <w:proofErr w:type="spellEnd"/>
      <w:r w:rsidRPr="00CE13D2">
        <w:rPr>
          <w:sz w:val="28"/>
          <w:szCs w:val="28"/>
          <w:lang w:val="uk-UA"/>
        </w:rPr>
        <w:t>»</w:t>
      </w:r>
      <w:r w:rsidR="00221CA6">
        <w:rPr>
          <w:sz w:val="28"/>
          <w:szCs w:val="28"/>
          <w:lang w:val="uk-UA"/>
        </w:rPr>
        <w:t xml:space="preserve">: </w:t>
      </w:r>
      <w:proofErr w:type="spellStart"/>
      <w:r w:rsidR="00221CA6" w:rsidRPr="00221CA6">
        <w:rPr>
          <w:sz w:val="28"/>
          <w:szCs w:val="28"/>
          <w:lang w:val="uk-UA"/>
        </w:rPr>
        <w:t>Дроздовсько</w:t>
      </w:r>
      <w:r w:rsidR="00221CA6">
        <w:rPr>
          <w:sz w:val="28"/>
          <w:szCs w:val="28"/>
          <w:lang w:val="uk-UA"/>
        </w:rPr>
        <w:t>му</w:t>
      </w:r>
      <w:proofErr w:type="spellEnd"/>
      <w:r w:rsidR="00221CA6" w:rsidRPr="00221CA6">
        <w:rPr>
          <w:sz w:val="28"/>
          <w:szCs w:val="28"/>
          <w:lang w:val="uk-UA"/>
        </w:rPr>
        <w:t xml:space="preserve"> Дмитр</w:t>
      </w:r>
      <w:r w:rsidR="00221CA6">
        <w:rPr>
          <w:sz w:val="28"/>
          <w:szCs w:val="28"/>
          <w:lang w:val="uk-UA"/>
        </w:rPr>
        <w:t>у</w:t>
      </w:r>
      <w:r w:rsidR="00221CA6" w:rsidRPr="00221CA6">
        <w:rPr>
          <w:sz w:val="28"/>
          <w:szCs w:val="28"/>
          <w:lang w:val="uk-UA"/>
        </w:rPr>
        <w:t xml:space="preserve"> Ігорович</w:t>
      </w:r>
      <w:r w:rsidR="00221CA6">
        <w:rPr>
          <w:sz w:val="28"/>
          <w:szCs w:val="28"/>
          <w:lang w:val="uk-UA"/>
        </w:rPr>
        <w:t>у</w:t>
      </w:r>
      <w:r w:rsidR="00221CA6" w:rsidRPr="00221CA6">
        <w:rPr>
          <w:sz w:val="28"/>
          <w:szCs w:val="28"/>
          <w:lang w:val="uk-UA"/>
        </w:rPr>
        <w:t xml:space="preserve">, Ендрю </w:t>
      </w:r>
      <w:proofErr w:type="spellStart"/>
      <w:r w:rsidR="00221CA6" w:rsidRPr="00221CA6">
        <w:rPr>
          <w:sz w:val="28"/>
          <w:szCs w:val="28"/>
          <w:lang w:val="uk-UA"/>
        </w:rPr>
        <w:t>Шеппард</w:t>
      </w:r>
      <w:r w:rsidR="00221CA6">
        <w:rPr>
          <w:sz w:val="28"/>
          <w:szCs w:val="28"/>
          <w:lang w:val="uk-UA"/>
        </w:rPr>
        <w:t>у</w:t>
      </w:r>
      <w:proofErr w:type="spellEnd"/>
      <w:r w:rsidR="00221CA6" w:rsidRPr="00221CA6">
        <w:rPr>
          <w:sz w:val="28"/>
          <w:szCs w:val="28"/>
          <w:lang w:val="uk-UA"/>
        </w:rPr>
        <w:t xml:space="preserve"> - перекладач</w:t>
      </w:r>
      <w:r w:rsidR="00215BA0">
        <w:rPr>
          <w:sz w:val="28"/>
          <w:szCs w:val="28"/>
          <w:lang w:val="uk-UA"/>
        </w:rPr>
        <w:t>ам</w:t>
      </w:r>
      <w:r w:rsidR="00221CA6" w:rsidRPr="00221CA6">
        <w:rPr>
          <w:sz w:val="28"/>
          <w:szCs w:val="28"/>
          <w:lang w:val="uk-UA"/>
        </w:rPr>
        <w:t xml:space="preserve"> - за переклад з української на англійську мову збірки творів «Ірпінь - мій дім»</w:t>
      </w:r>
      <w:r w:rsidR="00221CA6">
        <w:rPr>
          <w:sz w:val="28"/>
          <w:szCs w:val="28"/>
          <w:lang w:val="uk-UA"/>
        </w:rPr>
        <w:t>.</w:t>
      </w:r>
    </w:p>
    <w:p w14:paraId="3C616215" w14:textId="77777777" w:rsidR="00202604" w:rsidRPr="00CE13D2" w:rsidRDefault="00202604" w:rsidP="00202604">
      <w:pPr>
        <w:tabs>
          <w:tab w:val="num" w:pos="0"/>
        </w:tabs>
        <w:spacing w:before="0" w:after="0"/>
        <w:ind w:firstLine="709"/>
        <w:jc w:val="both"/>
        <w:rPr>
          <w:sz w:val="28"/>
          <w:szCs w:val="28"/>
          <w:lang w:val="uk-UA"/>
        </w:rPr>
      </w:pPr>
      <w:r w:rsidRPr="00CE13D2">
        <w:rPr>
          <w:sz w:val="28"/>
          <w:szCs w:val="28"/>
          <w:lang w:val="uk-UA"/>
        </w:rPr>
        <w:t>Прийняття даного розпорядження Кабінету Міністрів України є правовою підставою для виплати грошової винагороди лауреатам, передбаченої Положенням про Премію.</w:t>
      </w:r>
    </w:p>
    <w:p w14:paraId="7EFC9917" w14:textId="77777777" w:rsidR="00202604" w:rsidRPr="00CE13D2" w:rsidRDefault="00202604" w:rsidP="00202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ind w:firstLine="709"/>
        <w:jc w:val="both"/>
        <w:rPr>
          <w:b/>
          <w:sz w:val="28"/>
          <w:szCs w:val="28"/>
          <w:lang w:val="uk-UA"/>
        </w:rPr>
      </w:pPr>
      <w:r w:rsidRPr="00CE13D2">
        <w:rPr>
          <w:b/>
          <w:sz w:val="28"/>
          <w:szCs w:val="28"/>
          <w:lang w:val="uk-UA"/>
        </w:rPr>
        <w:t>4. Правові аспекти</w:t>
      </w:r>
    </w:p>
    <w:p w14:paraId="3B8A0E60"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 xml:space="preserve">Правовою підставою розроблення проекту </w:t>
      </w:r>
      <w:r w:rsidRPr="00CE13D2">
        <w:rPr>
          <w:bCs/>
          <w:sz w:val="28"/>
          <w:szCs w:val="28"/>
          <w:lang w:val="uk-UA"/>
        </w:rPr>
        <w:t>розпорядження</w:t>
      </w:r>
      <w:r w:rsidRPr="00CE13D2">
        <w:rPr>
          <w:sz w:val="28"/>
          <w:szCs w:val="28"/>
          <w:lang w:val="uk-UA"/>
        </w:rPr>
        <w:t xml:space="preserve"> Кабінету Міністрів України пункт 1 § 32 Регламенту Кабінету Міністрів України, затвердженого постановою Кабінету Міністрів України від 18.07.2007 № 950.</w:t>
      </w:r>
    </w:p>
    <w:p w14:paraId="3A565F01"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lastRenderedPageBreak/>
        <w:t xml:space="preserve">У даній сфері суспільних відносин діють: Конституція України, закони України «Про видавничу справу», «Про культуру», постанови Кабінету Міністрів України від 20.03.2013 № 179 «Про Премію Кабінету Міністрів України імені Максима Рильського» та від 13.08.2014 № 341 «Про затвердження Положення про Державний комітет телебачення і радіомовлення України», </w:t>
      </w:r>
      <w:r w:rsidRPr="00CE13D2">
        <w:rPr>
          <w:bCs/>
          <w:sz w:val="28"/>
          <w:szCs w:val="28"/>
          <w:lang w:val="uk-UA"/>
        </w:rPr>
        <w:t>інші нормативно-правові акти.</w:t>
      </w:r>
    </w:p>
    <w:p w14:paraId="1E8772F2" w14:textId="77777777" w:rsidR="00202604" w:rsidRPr="00CE13D2" w:rsidRDefault="00202604" w:rsidP="00202604">
      <w:pPr>
        <w:snapToGrid/>
        <w:spacing w:before="0" w:after="0"/>
        <w:ind w:firstLine="709"/>
        <w:jc w:val="both"/>
        <w:rPr>
          <w:sz w:val="28"/>
          <w:szCs w:val="28"/>
          <w:lang w:val="uk-UA"/>
        </w:rPr>
      </w:pPr>
      <w:r w:rsidRPr="00CE13D2">
        <w:rPr>
          <w:sz w:val="28"/>
          <w:szCs w:val="28"/>
          <w:lang w:val="uk-UA"/>
        </w:rPr>
        <w:t xml:space="preserve">Реалізація </w:t>
      </w:r>
      <w:r w:rsidRPr="00CE13D2">
        <w:rPr>
          <w:bCs/>
          <w:sz w:val="28"/>
          <w:szCs w:val="28"/>
          <w:lang w:val="uk-UA"/>
        </w:rPr>
        <w:t>розпорядження</w:t>
      </w:r>
      <w:r w:rsidRPr="00CE13D2">
        <w:rPr>
          <w:sz w:val="28"/>
          <w:szCs w:val="28"/>
          <w:lang w:val="uk-UA"/>
        </w:rPr>
        <w:t xml:space="preserve"> Кабінету Міністрів України не потребує внесення змін до чинних чи розробки нових актів.</w:t>
      </w:r>
    </w:p>
    <w:p w14:paraId="4D516FA0" w14:textId="77777777" w:rsidR="00202604" w:rsidRPr="00CE13D2" w:rsidRDefault="00202604" w:rsidP="00202604">
      <w:pPr>
        <w:snapToGrid/>
        <w:spacing w:before="0" w:after="0"/>
        <w:ind w:firstLine="709"/>
        <w:jc w:val="both"/>
        <w:rPr>
          <w:b/>
          <w:sz w:val="28"/>
          <w:szCs w:val="28"/>
          <w:lang w:val="uk-UA"/>
        </w:rPr>
      </w:pPr>
      <w:r w:rsidRPr="00CE13D2">
        <w:rPr>
          <w:b/>
          <w:sz w:val="28"/>
          <w:szCs w:val="28"/>
          <w:lang w:val="uk-UA"/>
        </w:rPr>
        <w:t>5. Фінансово-економічне обґрунтування</w:t>
      </w:r>
    </w:p>
    <w:p w14:paraId="4834326E" w14:textId="77777777" w:rsidR="0098009E" w:rsidRDefault="0098009E" w:rsidP="00A913B2">
      <w:pPr>
        <w:shd w:val="clear" w:color="auto" w:fill="FFFFFF"/>
        <w:snapToGrid/>
        <w:spacing w:before="0" w:after="0"/>
        <w:ind w:firstLine="709"/>
        <w:jc w:val="both"/>
        <w:rPr>
          <w:sz w:val="28"/>
          <w:szCs w:val="28"/>
          <w:lang w:val="uk-UA"/>
        </w:rPr>
      </w:pPr>
      <w:r w:rsidRPr="0098009E">
        <w:rPr>
          <w:sz w:val="28"/>
          <w:szCs w:val="28"/>
          <w:lang w:val="uk-UA"/>
        </w:rPr>
        <w:t xml:space="preserve">Реалізація розпорядження Кабінету Міністрів України не потребуватиме додаткових видатків </w:t>
      </w:r>
      <w:r w:rsidR="00FA4911">
        <w:rPr>
          <w:sz w:val="28"/>
          <w:szCs w:val="28"/>
          <w:lang w:val="uk-UA"/>
        </w:rPr>
        <w:t>і</w:t>
      </w:r>
      <w:r w:rsidRPr="0098009E">
        <w:rPr>
          <w:sz w:val="28"/>
          <w:szCs w:val="28"/>
          <w:lang w:val="uk-UA"/>
        </w:rPr>
        <w:t>з державного бюджету.</w:t>
      </w:r>
    </w:p>
    <w:p w14:paraId="157F6F9E" w14:textId="77777777" w:rsidR="003358B7" w:rsidRPr="00CE13D2" w:rsidRDefault="00202604" w:rsidP="00A913B2">
      <w:pPr>
        <w:shd w:val="clear" w:color="auto" w:fill="FFFFFF"/>
        <w:snapToGrid/>
        <w:spacing w:before="0" w:after="0"/>
        <w:ind w:firstLine="709"/>
        <w:jc w:val="both"/>
        <w:rPr>
          <w:sz w:val="28"/>
          <w:szCs w:val="28"/>
          <w:lang w:val="uk-UA"/>
        </w:rPr>
      </w:pPr>
      <w:r w:rsidRPr="00CE13D2">
        <w:rPr>
          <w:sz w:val="28"/>
          <w:szCs w:val="28"/>
          <w:lang w:val="uk-UA"/>
        </w:rPr>
        <w:t xml:space="preserve">Відповідно до пункту 2 постанови Кабінету Міністрів України від 20.03.2013 № 179 Премію Кабінету Міністрів України імені Максима Рильського присуджується в розмірі 20 тис. гривень </w:t>
      </w:r>
      <w:r w:rsidR="003358B7" w:rsidRPr="00CE13D2">
        <w:rPr>
          <w:sz w:val="28"/>
          <w:szCs w:val="28"/>
          <w:lang w:val="uk-UA"/>
        </w:rPr>
        <w:t>забезпечуватиметься за рахунок асигнувань, передбачених Держкомтелерадіо Законом України «Про Державний бюджет України на 2024 рік» за бюджетною програмою 3802130 «Державні стипендії видатним діячам інформаційної галузі, дітям журналістів, які загинули (померли) або яким встановлено інвалідність у зв’язку з виконанням професійних обов’язків та премій в інформаційній галузі».</w:t>
      </w:r>
    </w:p>
    <w:p w14:paraId="54E9C914" w14:textId="77777777" w:rsidR="00770AF1" w:rsidRPr="00CE13D2" w:rsidRDefault="00770AF1" w:rsidP="003358B7">
      <w:pPr>
        <w:pStyle w:val="a3"/>
        <w:spacing w:after="0"/>
        <w:ind w:firstLine="709"/>
        <w:rPr>
          <w:szCs w:val="28"/>
        </w:rPr>
      </w:pPr>
      <w:r w:rsidRPr="00CE13D2">
        <w:rPr>
          <w:szCs w:val="28"/>
        </w:rPr>
        <w:t>Фінансово-економічні розрахунки додаються.</w:t>
      </w:r>
      <w:r w:rsidR="00CE13D2" w:rsidRPr="00CE13D2">
        <w:rPr>
          <w:szCs w:val="28"/>
        </w:rPr>
        <w:t xml:space="preserve"> </w:t>
      </w:r>
    </w:p>
    <w:p w14:paraId="27D3E573" w14:textId="77777777" w:rsidR="00BC286B" w:rsidRPr="00CE13D2" w:rsidRDefault="00BC286B" w:rsidP="003358B7">
      <w:pPr>
        <w:pStyle w:val="a3"/>
        <w:spacing w:after="0"/>
        <w:ind w:firstLine="709"/>
        <w:rPr>
          <w:b/>
          <w:bCs/>
          <w:szCs w:val="28"/>
        </w:rPr>
      </w:pPr>
      <w:r w:rsidRPr="00CE13D2">
        <w:rPr>
          <w:b/>
          <w:bCs/>
          <w:szCs w:val="28"/>
        </w:rPr>
        <w:t>6. Позиція заінтересованих сторін</w:t>
      </w:r>
    </w:p>
    <w:p w14:paraId="071636CF" w14:textId="77777777" w:rsidR="00BC286B" w:rsidRPr="00CE13D2" w:rsidRDefault="00BC286B" w:rsidP="00BC286B">
      <w:pPr>
        <w:pStyle w:val="a5"/>
        <w:ind w:firstLine="709"/>
        <w:jc w:val="both"/>
        <w:rPr>
          <w:b w:val="0"/>
          <w:lang w:val="uk-UA"/>
        </w:rPr>
      </w:pPr>
      <w:bookmarkStart w:id="1" w:name="n1989"/>
      <w:bookmarkEnd w:id="1"/>
      <w:r w:rsidRPr="00CE13D2">
        <w:rPr>
          <w:b w:val="0"/>
          <w:lang w:val="uk-UA"/>
        </w:rPr>
        <w:t>Відповідно до </w:t>
      </w:r>
      <w:hyperlink r:id="rId4" w:anchor="n30" w:tgtFrame="_blank" w:history="1">
        <w:r w:rsidRPr="00CE13D2">
          <w:rPr>
            <w:b w:val="0"/>
            <w:lang w:val="uk-UA"/>
          </w:rPr>
          <w:t>Порядку проведення консультацій з громадськістю з питань формування та реалізації державної політики</w:t>
        </w:r>
      </w:hyperlink>
      <w:r w:rsidRPr="00CE13D2">
        <w:rPr>
          <w:b w:val="0"/>
          <w:lang w:val="uk-UA"/>
        </w:rPr>
        <w:t>, затвердженого постановою Кабінету Міністрів від 3 листопада 2010 р. № 996, публічні консультації не проводились.</w:t>
      </w:r>
    </w:p>
    <w:p w14:paraId="7A41685B" w14:textId="77777777" w:rsidR="00BC286B" w:rsidRPr="00CE13D2" w:rsidRDefault="00BC286B" w:rsidP="00BC286B">
      <w:pPr>
        <w:pStyle w:val="a5"/>
        <w:ind w:firstLine="709"/>
        <w:jc w:val="both"/>
        <w:rPr>
          <w:b w:val="0"/>
          <w:lang w:val="uk-UA"/>
        </w:rPr>
      </w:pPr>
      <w:bookmarkStart w:id="2" w:name="n3498"/>
      <w:bookmarkEnd w:id="2"/>
      <w:r w:rsidRPr="00CE13D2">
        <w:rPr>
          <w:b w:val="0"/>
          <w:lang w:val="uk-UA"/>
        </w:rPr>
        <w:t>Проект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3A4D5E00" w14:textId="77777777" w:rsidR="00BC286B" w:rsidRPr="00CE13D2" w:rsidRDefault="00BC286B" w:rsidP="00BC286B">
      <w:pPr>
        <w:pStyle w:val="a5"/>
        <w:ind w:firstLine="709"/>
        <w:jc w:val="both"/>
        <w:rPr>
          <w:b w:val="0"/>
          <w:lang w:val="uk-UA"/>
        </w:rPr>
      </w:pPr>
      <w:bookmarkStart w:id="3" w:name="n3499"/>
      <w:bookmarkEnd w:id="3"/>
      <w:r w:rsidRPr="00CE13D2">
        <w:rPr>
          <w:b w:val="0"/>
          <w:lang w:val="uk-UA"/>
        </w:rPr>
        <w:t>Проект акта не стосується сфери наукової та науково-технічної діяльності.</w:t>
      </w:r>
    </w:p>
    <w:p w14:paraId="451BF20D" w14:textId="77777777" w:rsidR="00DD65D7" w:rsidRPr="00CE13D2" w:rsidRDefault="00DD65D7" w:rsidP="00DD65D7">
      <w:pPr>
        <w:snapToGrid/>
        <w:spacing w:before="0" w:after="0"/>
        <w:ind w:firstLine="709"/>
        <w:jc w:val="both"/>
        <w:rPr>
          <w:b/>
          <w:sz w:val="28"/>
          <w:szCs w:val="28"/>
          <w:lang w:val="uk-UA"/>
        </w:rPr>
      </w:pPr>
      <w:r w:rsidRPr="00CE13D2">
        <w:rPr>
          <w:b/>
          <w:sz w:val="28"/>
          <w:szCs w:val="28"/>
          <w:lang w:val="uk-UA"/>
        </w:rPr>
        <w:t>7. Оцінка відповідності</w:t>
      </w:r>
    </w:p>
    <w:p w14:paraId="5C21C492" w14:textId="77777777" w:rsidR="00BC286B" w:rsidRPr="00CE13D2" w:rsidRDefault="00BC286B" w:rsidP="00BC286B">
      <w:pPr>
        <w:snapToGrid/>
        <w:spacing w:before="0" w:after="0"/>
        <w:ind w:firstLine="709"/>
        <w:jc w:val="both"/>
        <w:rPr>
          <w:bCs/>
          <w:sz w:val="28"/>
          <w:szCs w:val="28"/>
          <w:lang w:val="uk-UA"/>
        </w:rPr>
      </w:pPr>
      <w:bookmarkStart w:id="4" w:name="n3501"/>
      <w:bookmarkStart w:id="5" w:name="n3502"/>
      <w:bookmarkStart w:id="6" w:name="n3503"/>
      <w:bookmarkStart w:id="7" w:name="n3504"/>
      <w:bookmarkStart w:id="8" w:name="n3507"/>
      <w:bookmarkStart w:id="9" w:name="n3508"/>
      <w:bookmarkStart w:id="10" w:name="n3509"/>
      <w:bookmarkEnd w:id="4"/>
      <w:bookmarkEnd w:id="5"/>
      <w:bookmarkEnd w:id="6"/>
      <w:bookmarkEnd w:id="7"/>
      <w:bookmarkEnd w:id="8"/>
      <w:bookmarkEnd w:id="9"/>
      <w:bookmarkEnd w:id="10"/>
      <w:r w:rsidRPr="00CE13D2">
        <w:rPr>
          <w:bCs/>
          <w:sz w:val="28"/>
          <w:szCs w:val="28"/>
          <w:lang w:val="uk-UA"/>
        </w:rPr>
        <w:t>У проекті акта відсутні положення, що:</w:t>
      </w:r>
    </w:p>
    <w:p w14:paraId="167F0BCE" w14:textId="77777777" w:rsidR="00BC286B" w:rsidRPr="00CE13D2" w:rsidRDefault="00BC286B" w:rsidP="00BC286B">
      <w:pPr>
        <w:snapToGrid/>
        <w:spacing w:before="0" w:after="0"/>
        <w:ind w:firstLine="709"/>
        <w:jc w:val="both"/>
        <w:rPr>
          <w:bCs/>
          <w:sz w:val="28"/>
          <w:szCs w:val="28"/>
          <w:lang w:val="uk-UA"/>
        </w:rPr>
      </w:pPr>
      <w:r w:rsidRPr="00CE13D2">
        <w:rPr>
          <w:bCs/>
          <w:sz w:val="28"/>
          <w:szCs w:val="28"/>
          <w:lang w:val="uk-UA"/>
        </w:rPr>
        <w:t>стосуються зобов’язань України у сфері європейської інтеграції;</w:t>
      </w:r>
    </w:p>
    <w:p w14:paraId="22F48D7E" w14:textId="77777777" w:rsidR="00BC286B" w:rsidRPr="00CE13D2" w:rsidRDefault="00BC286B" w:rsidP="00BC286B">
      <w:pPr>
        <w:snapToGrid/>
        <w:spacing w:before="0" w:after="0"/>
        <w:ind w:firstLine="709"/>
        <w:jc w:val="both"/>
        <w:rPr>
          <w:bCs/>
          <w:sz w:val="28"/>
          <w:szCs w:val="28"/>
          <w:lang w:val="uk-UA"/>
        </w:rPr>
      </w:pPr>
      <w:r w:rsidRPr="00CE13D2">
        <w:rPr>
          <w:bCs/>
          <w:sz w:val="28"/>
          <w:szCs w:val="28"/>
          <w:lang w:val="uk-UA"/>
        </w:rPr>
        <w:t>стосуються прав та свобод, гарантованих Конвенцією про захист прав людини і основоположних свобод;</w:t>
      </w:r>
    </w:p>
    <w:p w14:paraId="1AE4E255" w14:textId="77777777" w:rsidR="00BC286B" w:rsidRPr="00CE13D2" w:rsidRDefault="00BC286B" w:rsidP="00BC286B">
      <w:pPr>
        <w:snapToGrid/>
        <w:spacing w:before="0" w:after="0"/>
        <w:ind w:firstLine="709"/>
        <w:jc w:val="both"/>
        <w:rPr>
          <w:bCs/>
          <w:sz w:val="28"/>
          <w:szCs w:val="28"/>
          <w:lang w:val="uk-UA"/>
        </w:rPr>
      </w:pPr>
      <w:r w:rsidRPr="00CE13D2">
        <w:rPr>
          <w:bCs/>
          <w:sz w:val="28"/>
          <w:szCs w:val="28"/>
          <w:lang w:val="uk-UA"/>
        </w:rPr>
        <w:t>впливають на забезпечення рівних прав та можливостей жінок і чоловіків;</w:t>
      </w:r>
    </w:p>
    <w:p w14:paraId="59CB9C43" w14:textId="77777777" w:rsidR="00BC286B" w:rsidRPr="00CE13D2" w:rsidRDefault="00BC286B" w:rsidP="00BC286B">
      <w:pPr>
        <w:snapToGrid/>
        <w:spacing w:before="0" w:after="0"/>
        <w:ind w:firstLine="709"/>
        <w:jc w:val="both"/>
        <w:rPr>
          <w:bCs/>
          <w:sz w:val="28"/>
          <w:szCs w:val="28"/>
          <w:lang w:val="uk-UA"/>
        </w:rPr>
      </w:pPr>
      <w:bookmarkStart w:id="11" w:name="n3505"/>
      <w:bookmarkEnd w:id="11"/>
      <w:r w:rsidRPr="00CE13D2">
        <w:rPr>
          <w:bCs/>
          <w:sz w:val="28"/>
          <w:szCs w:val="28"/>
          <w:lang w:val="uk-UA"/>
        </w:rPr>
        <w:t>містять ризики вчинення корупційних правопорушень та правопорушень, пов’язаних з корупцією;</w:t>
      </w:r>
    </w:p>
    <w:p w14:paraId="733697D2" w14:textId="77777777" w:rsidR="00BC286B" w:rsidRPr="00CE13D2" w:rsidRDefault="00BC286B" w:rsidP="00BC286B">
      <w:pPr>
        <w:snapToGrid/>
        <w:spacing w:before="0" w:after="0"/>
        <w:ind w:firstLine="709"/>
        <w:jc w:val="both"/>
        <w:rPr>
          <w:bCs/>
          <w:sz w:val="28"/>
          <w:szCs w:val="28"/>
          <w:lang w:val="uk-UA"/>
        </w:rPr>
      </w:pPr>
      <w:bookmarkStart w:id="12" w:name="n3506"/>
      <w:bookmarkEnd w:id="12"/>
      <w:r w:rsidRPr="00CE13D2">
        <w:rPr>
          <w:bCs/>
          <w:sz w:val="28"/>
          <w:szCs w:val="28"/>
          <w:lang w:val="uk-UA"/>
        </w:rPr>
        <w:t>створюють підстави для дискримінації.</w:t>
      </w:r>
    </w:p>
    <w:p w14:paraId="106B3932" w14:textId="77777777" w:rsidR="00BC286B" w:rsidRDefault="00BC286B" w:rsidP="00BC286B">
      <w:pPr>
        <w:snapToGrid/>
        <w:spacing w:before="0" w:after="0"/>
        <w:ind w:firstLine="709"/>
        <w:jc w:val="both"/>
        <w:rPr>
          <w:sz w:val="28"/>
          <w:szCs w:val="28"/>
          <w:lang w:val="uk-UA"/>
        </w:rPr>
      </w:pPr>
      <w:bookmarkStart w:id="13" w:name="n3522"/>
      <w:bookmarkEnd w:id="13"/>
      <w:r w:rsidRPr="00CE13D2">
        <w:rPr>
          <w:sz w:val="28"/>
          <w:szCs w:val="28"/>
          <w:lang w:val="uk-UA"/>
        </w:rPr>
        <w:t xml:space="preserve">Громадська антикорупційна, громадська </w:t>
      </w:r>
      <w:proofErr w:type="spellStart"/>
      <w:r w:rsidRPr="00CE13D2">
        <w:rPr>
          <w:sz w:val="28"/>
          <w:szCs w:val="28"/>
          <w:lang w:val="uk-UA"/>
        </w:rPr>
        <w:t>антидискримінаційна</w:t>
      </w:r>
      <w:proofErr w:type="spellEnd"/>
      <w:r w:rsidRPr="00CE13D2">
        <w:rPr>
          <w:sz w:val="28"/>
          <w:szCs w:val="28"/>
          <w:lang w:val="uk-UA"/>
        </w:rPr>
        <w:t xml:space="preserve"> та громадська </w:t>
      </w:r>
      <w:proofErr w:type="spellStart"/>
      <w:r w:rsidRPr="00CE13D2">
        <w:rPr>
          <w:sz w:val="28"/>
          <w:szCs w:val="28"/>
          <w:lang w:val="uk-UA"/>
        </w:rPr>
        <w:t>гендерно</w:t>
      </w:r>
      <w:proofErr w:type="spellEnd"/>
      <w:r w:rsidRPr="00CE13D2">
        <w:rPr>
          <w:sz w:val="28"/>
          <w:szCs w:val="28"/>
          <w:lang w:val="uk-UA"/>
        </w:rPr>
        <w:t>-правова експертизи не проводилися.</w:t>
      </w:r>
    </w:p>
    <w:p w14:paraId="7C7DE7D6" w14:textId="77777777" w:rsidR="002623F4" w:rsidRPr="00CE13D2" w:rsidRDefault="002623F4" w:rsidP="00BC286B">
      <w:pPr>
        <w:snapToGrid/>
        <w:spacing w:before="0" w:after="0"/>
        <w:ind w:firstLine="709"/>
        <w:jc w:val="both"/>
        <w:rPr>
          <w:sz w:val="28"/>
          <w:szCs w:val="28"/>
          <w:lang w:val="uk-UA"/>
        </w:rPr>
      </w:pPr>
      <w:r w:rsidRPr="002623F4">
        <w:rPr>
          <w:sz w:val="28"/>
          <w:szCs w:val="28"/>
          <w:lang w:val="uk-UA"/>
        </w:rPr>
        <w:t xml:space="preserve">Проект розпорядження Кабінету Міністрів України надіслано до Національного агентства з питань запобігання корупції для визначення </w:t>
      </w:r>
      <w:r w:rsidRPr="002623F4">
        <w:rPr>
          <w:sz w:val="28"/>
          <w:szCs w:val="28"/>
          <w:lang w:val="uk-UA"/>
        </w:rPr>
        <w:lastRenderedPageBreak/>
        <w:t xml:space="preserve">необхідності проведення антикорупційної експертизи (вхідний </w:t>
      </w:r>
      <w:r>
        <w:rPr>
          <w:sz w:val="28"/>
          <w:szCs w:val="28"/>
          <w:lang w:val="uk-UA"/>
        </w:rPr>
        <w:t xml:space="preserve">                                  </w:t>
      </w:r>
      <w:r w:rsidRPr="002623F4">
        <w:rPr>
          <w:sz w:val="28"/>
          <w:szCs w:val="28"/>
          <w:lang w:val="uk-UA"/>
        </w:rPr>
        <w:t xml:space="preserve">№ </w:t>
      </w:r>
      <w:r>
        <w:rPr>
          <w:sz w:val="28"/>
          <w:szCs w:val="28"/>
          <w:lang w:val="uk-UA"/>
        </w:rPr>
        <w:t>55584/0/03-24</w:t>
      </w:r>
      <w:r w:rsidRPr="002623F4">
        <w:rPr>
          <w:sz w:val="28"/>
          <w:szCs w:val="28"/>
          <w:lang w:val="uk-UA"/>
        </w:rPr>
        <w:t xml:space="preserve"> від </w:t>
      </w:r>
      <w:r>
        <w:rPr>
          <w:sz w:val="28"/>
          <w:szCs w:val="28"/>
          <w:lang w:val="uk-UA"/>
        </w:rPr>
        <w:t>09</w:t>
      </w:r>
      <w:r w:rsidRPr="002623F4">
        <w:rPr>
          <w:sz w:val="28"/>
          <w:szCs w:val="28"/>
          <w:lang w:val="uk-UA"/>
        </w:rPr>
        <w:t>.0</w:t>
      </w:r>
      <w:r>
        <w:rPr>
          <w:sz w:val="28"/>
          <w:szCs w:val="28"/>
          <w:lang w:val="uk-UA"/>
        </w:rPr>
        <w:t>5</w:t>
      </w:r>
      <w:r w:rsidRPr="002623F4">
        <w:rPr>
          <w:sz w:val="28"/>
          <w:szCs w:val="28"/>
          <w:lang w:val="uk-UA"/>
        </w:rPr>
        <w:t>.2024 р.).</w:t>
      </w:r>
    </w:p>
    <w:p w14:paraId="0533F12F" w14:textId="77777777" w:rsidR="00DD65D7" w:rsidRPr="00CE13D2" w:rsidRDefault="00DD65D7" w:rsidP="00DD65D7">
      <w:pPr>
        <w:snapToGrid/>
        <w:spacing w:before="0" w:after="0"/>
        <w:ind w:firstLine="709"/>
        <w:jc w:val="both"/>
        <w:rPr>
          <w:b/>
          <w:sz w:val="28"/>
          <w:szCs w:val="28"/>
          <w:lang w:val="uk-UA"/>
        </w:rPr>
      </w:pPr>
      <w:r w:rsidRPr="00CE13D2">
        <w:rPr>
          <w:b/>
          <w:sz w:val="28"/>
          <w:szCs w:val="28"/>
          <w:lang w:val="uk-UA"/>
        </w:rPr>
        <w:t>8. Прогноз результатів</w:t>
      </w:r>
    </w:p>
    <w:p w14:paraId="34B8560A" w14:textId="77777777" w:rsidR="00A913B2" w:rsidRPr="00CE13D2" w:rsidRDefault="00A913B2" w:rsidP="00A913B2">
      <w:pPr>
        <w:snapToGrid/>
        <w:spacing w:before="0" w:after="0"/>
        <w:ind w:firstLine="709"/>
        <w:jc w:val="both"/>
        <w:rPr>
          <w:sz w:val="28"/>
          <w:szCs w:val="28"/>
          <w:lang w:val="uk-UA"/>
        </w:rPr>
      </w:pPr>
      <w:bookmarkStart w:id="14" w:name="n3511"/>
      <w:bookmarkEnd w:id="14"/>
      <w:r w:rsidRPr="00CE13D2">
        <w:rPr>
          <w:sz w:val="28"/>
          <w:szCs w:val="28"/>
          <w:lang w:val="uk-UA"/>
        </w:rPr>
        <w:t xml:space="preserve">Прийняття </w:t>
      </w:r>
      <w:bookmarkStart w:id="15" w:name="_Hlk158971991"/>
      <w:r w:rsidRPr="00CE13D2">
        <w:rPr>
          <w:sz w:val="28"/>
          <w:szCs w:val="28"/>
          <w:lang w:val="uk-UA"/>
        </w:rPr>
        <w:t xml:space="preserve">розпорядження Кабінету Міністрів України </w:t>
      </w:r>
      <w:bookmarkEnd w:id="15"/>
      <w:r w:rsidRPr="00CE13D2">
        <w:rPr>
          <w:sz w:val="28"/>
          <w:szCs w:val="28"/>
          <w:lang w:val="uk-UA"/>
        </w:rPr>
        <w:t>сприятиме заохоченню перекладачів, письменників, поетів до творчого розвитку та самовдосконалення, піднесенню престижу перекладу та пропагування кращих досягнень української літератури на міжнародному рівні.</w:t>
      </w:r>
    </w:p>
    <w:p w14:paraId="1EC99FCB" w14:textId="77777777" w:rsidR="00DD65D7" w:rsidRPr="00CE13D2" w:rsidRDefault="00DD65D7" w:rsidP="00DD65D7">
      <w:pPr>
        <w:snapToGrid/>
        <w:spacing w:before="0" w:after="0"/>
        <w:ind w:firstLine="709"/>
        <w:jc w:val="both"/>
        <w:rPr>
          <w:sz w:val="28"/>
          <w:szCs w:val="28"/>
          <w:lang w:val="uk-UA"/>
        </w:rPr>
      </w:pPr>
      <w:r w:rsidRPr="00CE13D2">
        <w:rPr>
          <w:sz w:val="28"/>
          <w:szCs w:val="28"/>
          <w:lang w:val="uk-UA"/>
        </w:rPr>
        <w:t xml:space="preserve">Реалізація </w:t>
      </w:r>
      <w:r w:rsidR="00A913B2" w:rsidRPr="00CE13D2">
        <w:rPr>
          <w:sz w:val="28"/>
          <w:szCs w:val="28"/>
          <w:lang w:val="uk-UA"/>
        </w:rPr>
        <w:t xml:space="preserve">розпорядження Кабінету Міністрів України </w:t>
      </w:r>
      <w:r w:rsidRPr="00CE13D2">
        <w:rPr>
          <w:sz w:val="28"/>
          <w:szCs w:val="28"/>
          <w:lang w:val="uk-UA"/>
        </w:rPr>
        <w:t>не матиме вплив на ринкове середовище, забезпечення захисту прав та інтересів суб’єктів господарювання, громадян і держави;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3803E046" w14:textId="77777777" w:rsidR="00DD65D7" w:rsidRPr="00CE13D2" w:rsidRDefault="00DD65D7" w:rsidP="00DD65D7">
      <w:pPr>
        <w:snapToGrid/>
        <w:spacing w:before="0" w:after="0"/>
        <w:ind w:firstLine="709"/>
        <w:jc w:val="both"/>
        <w:rPr>
          <w:sz w:val="28"/>
          <w:szCs w:val="28"/>
          <w:lang w:val="uk-UA"/>
        </w:rPr>
      </w:pPr>
    </w:p>
    <w:p w14:paraId="07BFB9BF" w14:textId="77777777" w:rsidR="00DD65D7" w:rsidRPr="00CE13D2" w:rsidRDefault="00DD65D7" w:rsidP="005820D0">
      <w:pPr>
        <w:spacing w:before="0" w:after="0"/>
        <w:rPr>
          <w:sz w:val="28"/>
          <w:szCs w:val="28"/>
        </w:rPr>
      </w:pPr>
    </w:p>
    <w:sectPr w:rsidR="00DD65D7" w:rsidRPr="00CE13D2" w:rsidSect="001C11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D7"/>
    <w:rsid w:val="00047DD5"/>
    <w:rsid w:val="000512EE"/>
    <w:rsid w:val="0008492B"/>
    <w:rsid w:val="000A6FF7"/>
    <w:rsid w:val="001171DB"/>
    <w:rsid w:val="00121712"/>
    <w:rsid w:val="00147AA2"/>
    <w:rsid w:val="00162400"/>
    <w:rsid w:val="001C11AA"/>
    <w:rsid w:val="001F2193"/>
    <w:rsid w:val="00202604"/>
    <w:rsid w:val="00215BA0"/>
    <w:rsid w:val="00221CA6"/>
    <w:rsid w:val="00260A8A"/>
    <w:rsid w:val="002623F4"/>
    <w:rsid w:val="002A53F8"/>
    <w:rsid w:val="002D3DFD"/>
    <w:rsid w:val="003358B7"/>
    <w:rsid w:val="003540BB"/>
    <w:rsid w:val="00363449"/>
    <w:rsid w:val="003868F7"/>
    <w:rsid w:val="003A71C8"/>
    <w:rsid w:val="004D3C74"/>
    <w:rsid w:val="00510B1C"/>
    <w:rsid w:val="00515EA6"/>
    <w:rsid w:val="005820D0"/>
    <w:rsid w:val="00633ECF"/>
    <w:rsid w:val="0063587E"/>
    <w:rsid w:val="006C41DE"/>
    <w:rsid w:val="006D0543"/>
    <w:rsid w:val="00770AF1"/>
    <w:rsid w:val="00785857"/>
    <w:rsid w:val="00977C31"/>
    <w:rsid w:val="0098009E"/>
    <w:rsid w:val="00996BB8"/>
    <w:rsid w:val="009E0904"/>
    <w:rsid w:val="00A54F3C"/>
    <w:rsid w:val="00A6616C"/>
    <w:rsid w:val="00A913B2"/>
    <w:rsid w:val="00A948AB"/>
    <w:rsid w:val="00AC0747"/>
    <w:rsid w:val="00AF7C70"/>
    <w:rsid w:val="00BC286B"/>
    <w:rsid w:val="00BF2A1E"/>
    <w:rsid w:val="00C30D10"/>
    <w:rsid w:val="00C376F6"/>
    <w:rsid w:val="00CE13D2"/>
    <w:rsid w:val="00DD65D7"/>
    <w:rsid w:val="00EB0B44"/>
    <w:rsid w:val="00F25123"/>
    <w:rsid w:val="00FA4911"/>
    <w:rsid w:val="00FE2B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F0EA3"/>
  <w15:chartTrackingRefBased/>
  <w15:docId w15:val="{DAEEFC54-3BFC-4496-BE22-32B04197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65D7"/>
    <w:pPr>
      <w:snapToGrid w:val="0"/>
      <w:spacing w:before="100" w:after="100"/>
    </w:pPr>
    <w:rPr>
      <w:sz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D65D7"/>
    <w:pPr>
      <w:snapToGrid/>
      <w:spacing w:before="0" w:after="120"/>
      <w:ind w:firstLine="567"/>
      <w:jc w:val="both"/>
    </w:pPr>
    <w:rPr>
      <w:sz w:val="28"/>
      <w:lang w:val="uk-UA"/>
    </w:rPr>
  </w:style>
  <w:style w:type="character" w:customStyle="1" w:styleId="a4">
    <w:name w:val="Назва Знак"/>
    <w:link w:val="a5"/>
    <w:locked/>
    <w:rsid w:val="00DD65D7"/>
    <w:rPr>
      <w:b/>
      <w:bCs/>
      <w:sz w:val="28"/>
      <w:szCs w:val="28"/>
      <w:lang w:eastAsia="ru-RU" w:bidi="ar-SA"/>
    </w:rPr>
  </w:style>
  <w:style w:type="paragraph" w:styleId="a5">
    <w:name w:val="Title"/>
    <w:basedOn w:val="a"/>
    <w:link w:val="a4"/>
    <w:qFormat/>
    <w:rsid w:val="00DD65D7"/>
    <w:pPr>
      <w:snapToGrid/>
      <w:spacing w:before="0" w:after="0"/>
      <w:jc w:val="center"/>
    </w:pPr>
    <w:rPr>
      <w:b/>
      <w:bCs/>
      <w:sz w:val="28"/>
      <w:szCs w:val="28"/>
      <w:lang w:val="x-none"/>
    </w:rPr>
  </w:style>
  <w:style w:type="paragraph" w:styleId="HTML">
    <w:name w:val="HTML Preformatted"/>
    <w:basedOn w:val="a"/>
    <w:rsid w:val="00BF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Courier New"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996-2010-%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3922</Words>
  <Characters>2236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
  <LinksUpToDate>false</LinksUpToDate>
  <CharactersWithSpaces>6146</CharactersWithSpaces>
  <SharedDoc>false</SharedDoc>
  <HLinks>
    <vt:vector size="6" baseType="variant">
      <vt:variant>
        <vt:i4>720898</vt:i4>
      </vt:variant>
      <vt:variant>
        <vt:i4>0</vt:i4>
      </vt:variant>
      <vt:variant>
        <vt:i4>0</vt:i4>
      </vt:variant>
      <vt:variant>
        <vt:i4>5</vt:i4>
      </vt:variant>
      <vt:variant>
        <vt:lpwstr>https://zakon.rada.gov.ua/laws/show/996-2010-%D0%BF</vt:lpwstr>
      </vt:variant>
      <vt:variant>
        <vt:lpwstr>n30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Rada</dc:creator>
  <cp:keywords/>
  <dc:description/>
  <cp:lastModifiedBy>Анастасія Полякова</cp:lastModifiedBy>
  <cp:revision>2</cp:revision>
  <dcterms:created xsi:type="dcterms:W3CDTF">2024-07-04T09:05:00Z</dcterms:created>
  <dcterms:modified xsi:type="dcterms:W3CDTF">2024-07-04T09:05:00Z</dcterms:modified>
</cp:coreProperties>
</file>