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EE75" w14:textId="77777777" w:rsidR="00AF1B94" w:rsidRPr="003329B5" w:rsidRDefault="00AF1B94" w:rsidP="0072663C">
      <w:pPr>
        <w:keepNext/>
        <w:snapToGrid/>
        <w:spacing w:before="0" w:after="0"/>
        <w:jc w:val="center"/>
        <w:outlineLvl w:val="0"/>
        <w:rPr>
          <w:b/>
          <w:sz w:val="28"/>
          <w:szCs w:val="28"/>
          <w:lang w:val="uk-UA"/>
        </w:rPr>
      </w:pPr>
      <w:r w:rsidRPr="003329B5">
        <w:rPr>
          <w:b/>
          <w:sz w:val="28"/>
          <w:szCs w:val="28"/>
          <w:lang w:val="uk-UA"/>
        </w:rPr>
        <w:t>ПОЯСНЮВАЛЬНА ЗАПИСКА</w:t>
      </w:r>
    </w:p>
    <w:p w14:paraId="3A920381" w14:textId="77777777" w:rsidR="0072663C" w:rsidRPr="0072663C" w:rsidRDefault="0072663C" w:rsidP="0072663C">
      <w:pPr>
        <w:shd w:val="clear" w:color="auto" w:fill="FFFFFF"/>
        <w:spacing w:before="0" w:after="0"/>
        <w:jc w:val="center"/>
        <w:rPr>
          <w:b/>
          <w:sz w:val="28"/>
          <w:szCs w:val="28"/>
        </w:rPr>
      </w:pPr>
      <w:proofErr w:type="gramStart"/>
      <w:r>
        <w:rPr>
          <w:b/>
          <w:sz w:val="28"/>
          <w:szCs w:val="28"/>
        </w:rPr>
        <w:t>д</w:t>
      </w:r>
      <w:r w:rsidR="00AF1B94" w:rsidRPr="003329B5">
        <w:rPr>
          <w:b/>
          <w:sz w:val="28"/>
          <w:szCs w:val="28"/>
        </w:rPr>
        <w:t>о</w:t>
      </w:r>
      <w:r w:rsidRPr="0072663C">
        <w:rPr>
          <w:b/>
          <w:sz w:val="28"/>
          <w:szCs w:val="28"/>
          <w:lang w:val="uk-UA"/>
        </w:rPr>
        <w:t xml:space="preserve"> </w:t>
      </w:r>
      <w:r>
        <w:rPr>
          <w:b/>
          <w:sz w:val="28"/>
          <w:szCs w:val="28"/>
        </w:rPr>
        <w:t>проекту</w:t>
      </w:r>
      <w:proofErr w:type="gramEnd"/>
      <w:r w:rsidR="00AF1B94" w:rsidRPr="003329B5">
        <w:rPr>
          <w:b/>
          <w:sz w:val="28"/>
          <w:szCs w:val="28"/>
        </w:rPr>
        <w:t xml:space="preserve"> </w:t>
      </w:r>
      <w:r w:rsidR="00A465C9" w:rsidRPr="003329B5">
        <w:rPr>
          <w:b/>
          <w:bCs/>
          <w:noProof/>
          <w:sz w:val="28"/>
          <w:szCs w:val="28"/>
          <w:bdr w:val="none" w:sz="0" w:space="0" w:color="auto" w:frame="1"/>
        </w:rPr>
        <w:t xml:space="preserve">наказу </w:t>
      </w:r>
      <w:r w:rsidR="00A465C9" w:rsidRPr="0072663C">
        <w:rPr>
          <w:b/>
          <w:sz w:val="28"/>
          <w:szCs w:val="28"/>
        </w:rPr>
        <w:t>Держкомтелерадіо</w:t>
      </w:r>
      <w:r w:rsidR="0041344D" w:rsidRPr="0072663C">
        <w:rPr>
          <w:b/>
          <w:sz w:val="28"/>
          <w:szCs w:val="28"/>
        </w:rPr>
        <w:t xml:space="preserve"> «</w:t>
      </w:r>
      <w:r w:rsidR="00A465C9" w:rsidRPr="0072663C">
        <w:rPr>
          <w:b/>
          <w:sz w:val="28"/>
          <w:szCs w:val="28"/>
        </w:rPr>
        <w:t xml:space="preserve">Про </w:t>
      </w:r>
      <w:r w:rsidRPr="0072663C">
        <w:rPr>
          <w:b/>
          <w:sz w:val="28"/>
          <w:szCs w:val="28"/>
        </w:rPr>
        <w:t>внесення змін до деяких</w:t>
      </w:r>
    </w:p>
    <w:p w14:paraId="0E9D2F3A" w14:textId="77777777" w:rsidR="0041344D" w:rsidRPr="0072663C" w:rsidRDefault="0072663C" w:rsidP="0072663C">
      <w:pPr>
        <w:shd w:val="clear" w:color="auto" w:fill="FFFFFF"/>
        <w:spacing w:before="0" w:after="0"/>
        <w:jc w:val="center"/>
        <w:rPr>
          <w:b/>
          <w:sz w:val="28"/>
          <w:szCs w:val="28"/>
        </w:rPr>
      </w:pPr>
      <w:r w:rsidRPr="0072663C">
        <w:rPr>
          <w:b/>
          <w:sz w:val="28"/>
          <w:szCs w:val="28"/>
        </w:rPr>
        <w:t xml:space="preserve">нормативно-правових актів Державного комітету телебачення і </w:t>
      </w:r>
      <w:r>
        <w:rPr>
          <w:b/>
          <w:sz w:val="28"/>
          <w:szCs w:val="28"/>
          <w:lang w:val="uk-UA"/>
        </w:rPr>
        <w:t>р</w:t>
      </w:r>
      <w:r w:rsidRPr="0072663C">
        <w:rPr>
          <w:b/>
          <w:sz w:val="28"/>
          <w:szCs w:val="28"/>
        </w:rPr>
        <w:t>адіомовлення України</w:t>
      </w:r>
      <w:r w:rsidR="0041344D" w:rsidRPr="0072663C">
        <w:rPr>
          <w:b/>
          <w:sz w:val="28"/>
          <w:szCs w:val="28"/>
        </w:rPr>
        <w:t>»</w:t>
      </w:r>
    </w:p>
    <w:p w14:paraId="3F2982DC" w14:textId="77777777" w:rsidR="00AF1B94" w:rsidRPr="003329B5" w:rsidRDefault="00AF1B94" w:rsidP="0041344D">
      <w:pPr>
        <w:snapToGrid/>
        <w:spacing w:before="0" w:after="0"/>
        <w:ind w:left="-360"/>
        <w:jc w:val="center"/>
        <w:rPr>
          <w:b/>
          <w:sz w:val="28"/>
          <w:szCs w:val="28"/>
          <w:lang w:val="uk-UA"/>
        </w:rPr>
      </w:pPr>
    </w:p>
    <w:p w14:paraId="368E1401" w14:textId="77777777" w:rsidR="00AF1B94" w:rsidRPr="003329B5" w:rsidRDefault="00AF1B94" w:rsidP="0072663C">
      <w:pPr>
        <w:shd w:val="clear" w:color="auto" w:fill="FFFFFF"/>
        <w:spacing w:after="0"/>
        <w:ind w:firstLine="709"/>
        <w:rPr>
          <w:b/>
          <w:bCs/>
          <w:sz w:val="28"/>
          <w:szCs w:val="28"/>
          <w:lang w:val="uk-UA"/>
        </w:rPr>
      </w:pPr>
      <w:r w:rsidRPr="003329B5">
        <w:rPr>
          <w:b/>
          <w:bCs/>
          <w:sz w:val="28"/>
          <w:szCs w:val="28"/>
          <w:lang w:val="uk-UA"/>
        </w:rPr>
        <w:t xml:space="preserve">1. Мета </w:t>
      </w:r>
    </w:p>
    <w:p w14:paraId="03A23B4A" w14:textId="77777777" w:rsidR="00D91629" w:rsidRPr="003329B5" w:rsidRDefault="0072663C" w:rsidP="0072663C">
      <w:pPr>
        <w:pStyle w:val="rvps2"/>
        <w:spacing w:before="0" w:beforeAutospacing="0" w:after="0" w:afterAutospacing="0"/>
        <w:ind w:firstLine="709"/>
        <w:jc w:val="both"/>
        <w:rPr>
          <w:szCs w:val="28"/>
        </w:rPr>
      </w:pPr>
      <w:r>
        <w:rPr>
          <w:sz w:val="28"/>
          <w:szCs w:val="28"/>
          <w:lang w:eastAsia="ru-RU"/>
        </w:rPr>
        <w:t>Проект н</w:t>
      </w:r>
      <w:r w:rsidR="00A465C9" w:rsidRPr="003329B5">
        <w:rPr>
          <w:sz w:val="28"/>
          <w:szCs w:val="28"/>
          <w:lang w:eastAsia="ru-RU"/>
        </w:rPr>
        <w:t>аказ</w:t>
      </w:r>
      <w:r>
        <w:rPr>
          <w:sz w:val="28"/>
          <w:szCs w:val="28"/>
          <w:lang w:eastAsia="ru-RU"/>
        </w:rPr>
        <w:t>у</w:t>
      </w:r>
      <w:r w:rsidR="00D91629" w:rsidRPr="003329B5">
        <w:rPr>
          <w:sz w:val="28"/>
          <w:szCs w:val="28"/>
          <w:lang w:eastAsia="ru-RU"/>
        </w:rPr>
        <w:t xml:space="preserve"> розроблено</w:t>
      </w:r>
      <w:r w:rsidR="00BF7A44" w:rsidRPr="003329B5">
        <w:rPr>
          <w:sz w:val="28"/>
          <w:szCs w:val="28"/>
          <w:lang w:eastAsia="ru-RU"/>
        </w:rPr>
        <w:t xml:space="preserve"> </w:t>
      </w:r>
      <w:r w:rsidR="00D91629" w:rsidRPr="003329B5">
        <w:rPr>
          <w:sz w:val="28"/>
          <w:szCs w:val="28"/>
          <w:lang w:eastAsia="ru-RU"/>
        </w:rPr>
        <w:t>з метою</w:t>
      </w:r>
      <w:r w:rsidR="00A465C9" w:rsidRPr="003329B5">
        <w:rPr>
          <w:sz w:val="28"/>
          <w:szCs w:val="28"/>
          <w:lang w:eastAsia="ru-RU"/>
        </w:rPr>
        <w:t xml:space="preserve"> </w:t>
      </w:r>
      <w:r>
        <w:rPr>
          <w:sz w:val="28"/>
          <w:szCs w:val="28"/>
          <w:lang w:eastAsia="ru-RU"/>
        </w:rPr>
        <w:t xml:space="preserve">приведення нормативно-правових актів Держкомтелерадіо у відповідність до </w:t>
      </w:r>
      <w:r w:rsidR="00452BC7">
        <w:rPr>
          <w:sz w:val="28"/>
          <w:szCs w:val="28"/>
          <w:lang w:eastAsia="ru-RU"/>
        </w:rPr>
        <w:t xml:space="preserve">Закону України від 22.05.2024               № 3731-ІХ </w:t>
      </w:r>
      <w:r w:rsidR="00452BC7">
        <w:rPr>
          <w:sz w:val="28"/>
          <w:szCs w:val="28"/>
        </w:rPr>
        <w:t>«</w:t>
      </w:r>
      <w:r w:rsidR="00452BC7" w:rsidRPr="00AC6A80">
        <w:rPr>
          <w:sz w:val="28"/>
          <w:szCs w:val="28"/>
        </w:rPr>
        <w:t>Про внесення змін до деяких законів України щодо уточнення діяльності Українського інституту книги з підтримки розповсюджувачів видавничої продукції та надання державної допомоги на придбання книг»</w:t>
      </w:r>
      <w:r w:rsidR="00B6548D" w:rsidRPr="003329B5">
        <w:rPr>
          <w:szCs w:val="28"/>
        </w:rPr>
        <w:t>.</w:t>
      </w:r>
    </w:p>
    <w:p w14:paraId="01C93FF5" w14:textId="77777777" w:rsidR="001B19DB" w:rsidRPr="003329B5" w:rsidRDefault="001B19DB" w:rsidP="0072663C">
      <w:pPr>
        <w:snapToGrid/>
        <w:spacing w:before="0" w:after="0"/>
        <w:ind w:firstLine="709"/>
        <w:jc w:val="both"/>
        <w:rPr>
          <w:b/>
          <w:sz w:val="28"/>
          <w:szCs w:val="28"/>
          <w:lang w:val="uk-UA"/>
        </w:rPr>
      </w:pPr>
    </w:p>
    <w:p w14:paraId="20A744B7" w14:textId="77777777" w:rsidR="00AF1B94" w:rsidRPr="003329B5" w:rsidRDefault="00AF1B94" w:rsidP="0072663C">
      <w:pPr>
        <w:snapToGrid/>
        <w:spacing w:before="0" w:after="0"/>
        <w:ind w:firstLine="709"/>
        <w:jc w:val="both"/>
        <w:rPr>
          <w:b/>
          <w:sz w:val="28"/>
          <w:szCs w:val="28"/>
          <w:lang w:val="uk-UA"/>
        </w:rPr>
      </w:pPr>
      <w:r w:rsidRPr="003329B5">
        <w:rPr>
          <w:b/>
          <w:sz w:val="28"/>
          <w:szCs w:val="28"/>
          <w:lang w:val="uk-UA"/>
        </w:rPr>
        <w:t>2. Обґрунтування необхідності прийняття акта</w:t>
      </w:r>
    </w:p>
    <w:p w14:paraId="4C03E87D" w14:textId="77777777" w:rsidR="00DF2CFA" w:rsidRDefault="00DF2CFA" w:rsidP="0072663C">
      <w:pPr>
        <w:snapToGrid/>
        <w:spacing w:before="0" w:after="0"/>
        <w:ind w:firstLine="709"/>
        <w:jc w:val="both"/>
        <w:rPr>
          <w:sz w:val="28"/>
          <w:szCs w:val="28"/>
          <w:lang w:val="uk-UA"/>
        </w:rPr>
      </w:pPr>
      <w:r w:rsidRPr="003329B5">
        <w:rPr>
          <w:sz w:val="28"/>
          <w:szCs w:val="28"/>
          <w:lang w:val="uk-UA"/>
        </w:rPr>
        <w:t>19 червня 2022 року Верховною Радою України за № 2313-ІХ прийнято Закон України «Про внесення змін до деяких законів України щодо стимулювання розвитку українського книговидання і книгорозповсюдження», яким, зокрема, внесено зміни до Закону України «Про державну підтримку книговидавничої справи в Україні».</w:t>
      </w:r>
    </w:p>
    <w:p w14:paraId="4CFAE33E" w14:textId="77777777" w:rsidR="00DF2CFA" w:rsidRDefault="00DF2CFA" w:rsidP="0072663C">
      <w:pPr>
        <w:snapToGrid/>
        <w:spacing w:before="0" w:after="0"/>
        <w:ind w:firstLine="709"/>
        <w:jc w:val="both"/>
        <w:rPr>
          <w:sz w:val="28"/>
          <w:szCs w:val="28"/>
          <w:lang w:val="uk-UA"/>
        </w:rPr>
      </w:pPr>
      <w:r>
        <w:rPr>
          <w:sz w:val="28"/>
          <w:szCs w:val="28"/>
          <w:lang w:val="uk-UA"/>
        </w:rPr>
        <w:t>На реалізацію статті 8</w:t>
      </w:r>
      <w:r w:rsidRPr="00DF2CFA">
        <w:rPr>
          <w:sz w:val="28"/>
          <w:szCs w:val="28"/>
          <w:vertAlign w:val="superscript"/>
          <w:lang w:val="uk-UA"/>
        </w:rPr>
        <w:t>2</w:t>
      </w:r>
      <w:r>
        <w:rPr>
          <w:sz w:val="28"/>
          <w:szCs w:val="28"/>
          <w:lang w:val="uk-UA"/>
        </w:rPr>
        <w:t xml:space="preserve"> згаданого Закону Держкомтелерадіо видано накази:</w:t>
      </w:r>
    </w:p>
    <w:p w14:paraId="4FECA793" w14:textId="77777777" w:rsidR="00DF2CFA" w:rsidRPr="00DF2CFA" w:rsidRDefault="00DF2CFA" w:rsidP="0072663C">
      <w:pPr>
        <w:snapToGrid/>
        <w:spacing w:before="0" w:after="0"/>
        <w:ind w:firstLine="709"/>
        <w:jc w:val="both"/>
        <w:rPr>
          <w:sz w:val="28"/>
          <w:szCs w:val="28"/>
          <w:lang w:val="uk-UA"/>
        </w:rPr>
      </w:pPr>
      <w:r w:rsidRPr="00DF2CFA">
        <w:rPr>
          <w:sz w:val="28"/>
          <w:szCs w:val="28"/>
          <w:lang w:val="uk-UA"/>
        </w:rPr>
        <w:t>від 03.01.2023 № 1 «Про затвердження форми заяви про видачу державної субсидії на відшкодування витрат на найм або піднайм (оренду або суборенду) нерухомого майна (будівель, споруд, приміщень, їх окремих частин), що використовується як спеціалізований магазин для торгівлі книгами», зареєстрований в Міністерстві юстиції України 15 лютого 2023 року за № 289/39345;</w:t>
      </w:r>
    </w:p>
    <w:p w14:paraId="44E59B60" w14:textId="77777777" w:rsidR="00DF2CFA" w:rsidRDefault="00DF2CFA" w:rsidP="0072663C">
      <w:pPr>
        <w:snapToGrid/>
        <w:spacing w:before="0" w:after="0"/>
        <w:ind w:firstLine="709"/>
        <w:jc w:val="both"/>
        <w:rPr>
          <w:sz w:val="28"/>
          <w:szCs w:val="28"/>
          <w:lang w:val="uk-UA"/>
        </w:rPr>
      </w:pPr>
      <w:r w:rsidRPr="00DF2CFA">
        <w:rPr>
          <w:sz w:val="28"/>
          <w:szCs w:val="28"/>
          <w:lang w:val="uk-UA"/>
        </w:rPr>
        <w:t>від 06.03.2023 № 21 «Про затвердження Порядку видачі (відмови у видачі, анулювання) розповсюджувачу книговидавничої продукції свідоцтва про відповідність, що підтверджує використання розповсюджувачем книговидавничої продукції об’єкта оренди виключно як спеціалізованого магазину для торгівлі книгами», зареєстрований у Міністерстві юстиції України 24 квітня 2023 року за № 663/39719</w:t>
      </w:r>
      <w:r>
        <w:rPr>
          <w:sz w:val="28"/>
          <w:szCs w:val="28"/>
          <w:lang w:val="uk-UA"/>
        </w:rPr>
        <w:t xml:space="preserve">. </w:t>
      </w:r>
    </w:p>
    <w:p w14:paraId="37869E13" w14:textId="77777777" w:rsidR="00AC6A80" w:rsidRDefault="00AC6A80" w:rsidP="0072663C">
      <w:pPr>
        <w:snapToGrid/>
        <w:spacing w:before="0" w:after="0"/>
        <w:ind w:firstLine="709"/>
        <w:jc w:val="both"/>
        <w:rPr>
          <w:sz w:val="28"/>
          <w:szCs w:val="28"/>
          <w:lang w:val="uk-UA" w:eastAsia="uk-UA"/>
        </w:rPr>
      </w:pPr>
      <w:r w:rsidRPr="00AC6A80">
        <w:rPr>
          <w:sz w:val="28"/>
          <w:szCs w:val="28"/>
          <w:lang w:val="uk-UA" w:eastAsia="uk-UA"/>
        </w:rPr>
        <w:t xml:space="preserve">22 травня 2024 року </w:t>
      </w:r>
      <w:r w:rsidRPr="003329B5">
        <w:rPr>
          <w:sz w:val="28"/>
          <w:szCs w:val="28"/>
          <w:lang w:val="uk-UA"/>
        </w:rPr>
        <w:t xml:space="preserve">Верховною Радою України за </w:t>
      </w:r>
      <w:r w:rsidRPr="00AC6A80">
        <w:rPr>
          <w:sz w:val="28"/>
          <w:szCs w:val="28"/>
          <w:lang w:val="uk-UA" w:eastAsia="uk-UA"/>
        </w:rPr>
        <w:t>№ 3731–</w:t>
      </w:r>
      <w:r w:rsidRPr="00631CDE">
        <w:rPr>
          <w:sz w:val="28"/>
          <w:szCs w:val="28"/>
          <w:lang w:eastAsia="uk-UA"/>
        </w:rPr>
        <w:t>IX</w:t>
      </w:r>
      <w:r>
        <w:rPr>
          <w:sz w:val="28"/>
          <w:szCs w:val="28"/>
          <w:lang w:val="uk-UA" w:eastAsia="uk-UA"/>
        </w:rPr>
        <w:t xml:space="preserve"> прийнято Закон України «</w:t>
      </w:r>
      <w:r w:rsidRPr="00AC6A80">
        <w:rPr>
          <w:sz w:val="28"/>
          <w:szCs w:val="28"/>
          <w:lang w:val="uk-UA" w:eastAsia="uk-UA"/>
        </w:rPr>
        <w:t>Про внесення змін до деяких законів України щодо уточнення діяльності Українського інституту книги з підтримки розповсюджувачів видавничої продукції та надання державної допомоги на придбання книг»</w:t>
      </w:r>
      <w:r w:rsidR="00C72917">
        <w:rPr>
          <w:sz w:val="28"/>
          <w:szCs w:val="28"/>
          <w:lang w:val="uk-UA" w:eastAsia="uk-UA"/>
        </w:rPr>
        <w:t xml:space="preserve"> (далі – Закон)</w:t>
      </w:r>
      <w:r>
        <w:rPr>
          <w:sz w:val="28"/>
          <w:szCs w:val="28"/>
          <w:lang w:val="uk-UA" w:eastAsia="uk-UA"/>
        </w:rPr>
        <w:t xml:space="preserve">, яким, зокрема, внесено зміни до </w:t>
      </w:r>
      <w:r w:rsidR="00DF2CFA">
        <w:rPr>
          <w:sz w:val="28"/>
          <w:szCs w:val="28"/>
          <w:lang w:val="uk-UA" w:eastAsia="uk-UA"/>
        </w:rPr>
        <w:t>статті 8</w:t>
      </w:r>
      <w:r w:rsidR="00DF2CFA" w:rsidRPr="00DF2CFA">
        <w:rPr>
          <w:sz w:val="28"/>
          <w:szCs w:val="28"/>
          <w:vertAlign w:val="superscript"/>
          <w:lang w:val="uk-UA" w:eastAsia="uk-UA"/>
        </w:rPr>
        <w:t>2</w:t>
      </w:r>
      <w:r w:rsidR="00DF2CFA">
        <w:rPr>
          <w:sz w:val="28"/>
          <w:szCs w:val="28"/>
          <w:lang w:val="uk-UA" w:eastAsia="uk-UA"/>
        </w:rPr>
        <w:t xml:space="preserve"> </w:t>
      </w:r>
      <w:r>
        <w:rPr>
          <w:sz w:val="28"/>
          <w:szCs w:val="28"/>
          <w:lang w:val="uk-UA" w:eastAsia="uk-UA"/>
        </w:rPr>
        <w:t>Закону України</w:t>
      </w:r>
      <w:r w:rsidRPr="00AC6A80">
        <w:rPr>
          <w:sz w:val="28"/>
          <w:szCs w:val="28"/>
          <w:lang w:val="uk-UA" w:eastAsia="uk-UA"/>
        </w:rPr>
        <w:t xml:space="preserve"> «Про державну підтримку книговидавничої справи в Україні»</w:t>
      </w:r>
      <w:r w:rsidR="00DF2CFA">
        <w:rPr>
          <w:sz w:val="28"/>
          <w:szCs w:val="28"/>
          <w:lang w:val="uk-UA" w:eastAsia="uk-UA"/>
        </w:rPr>
        <w:t>.</w:t>
      </w:r>
    </w:p>
    <w:p w14:paraId="426AFD78" w14:textId="77777777" w:rsidR="00AC6A80" w:rsidRPr="00D45A53" w:rsidRDefault="00AC6A80" w:rsidP="0072663C">
      <w:pPr>
        <w:snapToGrid/>
        <w:spacing w:before="0" w:after="0"/>
        <w:ind w:firstLine="709"/>
        <w:jc w:val="both"/>
        <w:rPr>
          <w:sz w:val="28"/>
          <w:szCs w:val="28"/>
          <w:lang w:val="uk-UA" w:eastAsia="uk-UA"/>
        </w:rPr>
      </w:pPr>
      <w:r w:rsidRPr="00AC6A80">
        <w:rPr>
          <w:sz w:val="28"/>
          <w:szCs w:val="28"/>
          <w:lang w:val="uk-UA" w:eastAsia="uk-UA"/>
        </w:rPr>
        <w:t>Відповідно до абзацу третього</w:t>
      </w:r>
      <w:r w:rsidR="00DF2CFA">
        <w:rPr>
          <w:sz w:val="28"/>
          <w:szCs w:val="28"/>
          <w:lang w:val="uk-UA" w:eastAsia="uk-UA"/>
        </w:rPr>
        <w:t xml:space="preserve"> </w:t>
      </w:r>
      <w:r w:rsidRPr="00AC6A80">
        <w:rPr>
          <w:sz w:val="28"/>
          <w:szCs w:val="28"/>
          <w:lang w:val="uk-UA" w:eastAsia="uk-UA"/>
        </w:rPr>
        <w:t xml:space="preserve">пункту 4 розділу </w:t>
      </w:r>
      <w:r w:rsidRPr="00D45A53">
        <w:rPr>
          <w:sz w:val="28"/>
          <w:szCs w:val="28"/>
          <w:lang w:val="uk-UA" w:eastAsia="uk-UA"/>
        </w:rPr>
        <w:t>II</w:t>
      </w:r>
      <w:r w:rsidRPr="00AC6A80">
        <w:rPr>
          <w:sz w:val="28"/>
          <w:szCs w:val="28"/>
          <w:lang w:val="uk-UA" w:eastAsia="uk-UA"/>
        </w:rPr>
        <w:t xml:space="preserve"> «Прикінцеві та перехідні положення» Закону</w:t>
      </w:r>
      <w:r w:rsidR="00C72917">
        <w:rPr>
          <w:sz w:val="28"/>
          <w:szCs w:val="28"/>
          <w:lang w:val="uk-UA" w:eastAsia="uk-UA"/>
        </w:rPr>
        <w:t xml:space="preserve"> та Плану організації </w:t>
      </w:r>
      <w:r w:rsidR="00C72917" w:rsidRPr="00C72917">
        <w:rPr>
          <w:sz w:val="28"/>
          <w:szCs w:val="28"/>
          <w:lang w:val="uk-UA" w:eastAsia="uk-UA"/>
        </w:rPr>
        <w:t>підготовки проектів актів та виконання інших завдань, необхідних для забезпечення його реалізації</w:t>
      </w:r>
      <w:r w:rsidR="00D45A53" w:rsidRPr="00D45A53">
        <w:rPr>
          <w:sz w:val="28"/>
          <w:szCs w:val="28"/>
          <w:lang w:val="uk-UA" w:eastAsia="uk-UA"/>
        </w:rPr>
        <w:t xml:space="preserve"> (</w:t>
      </w:r>
      <w:r w:rsidR="00D45A53">
        <w:rPr>
          <w:sz w:val="28"/>
          <w:szCs w:val="28"/>
          <w:lang w:val="uk-UA" w:eastAsia="uk-UA"/>
        </w:rPr>
        <w:t xml:space="preserve">доручення </w:t>
      </w:r>
      <w:r w:rsidR="00D45A53" w:rsidRPr="00D45A53">
        <w:rPr>
          <w:sz w:val="28"/>
          <w:szCs w:val="28"/>
          <w:lang w:val="uk-UA" w:eastAsia="uk-UA"/>
        </w:rPr>
        <w:t>Прем’єр-міністра України Д. ШМИГАЛЯ</w:t>
      </w:r>
      <w:r w:rsidR="00D45A53">
        <w:rPr>
          <w:sz w:val="28"/>
          <w:szCs w:val="28"/>
          <w:lang w:val="uk-UA" w:eastAsia="uk-UA"/>
        </w:rPr>
        <w:t xml:space="preserve"> </w:t>
      </w:r>
      <w:r w:rsidR="00D45A53" w:rsidRPr="00D45A53">
        <w:rPr>
          <w:sz w:val="28"/>
          <w:szCs w:val="28"/>
          <w:lang w:val="uk-UA" w:eastAsia="uk-UA"/>
        </w:rPr>
        <w:t xml:space="preserve">від </w:t>
      </w:r>
      <w:r w:rsidR="00D45A53">
        <w:rPr>
          <w:sz w:val="28"/>
          <w:szCs w:val="28"/>
          <w:lang w:val="uk-UA" w:eastAsia="uk-UA"/>
        </w:rPr>
        <w:t>28</w:t>
      </w:r>
      <w:r w:rsidR="00D45A53" w:rsidRPr="00D45A53">
        <w:rPr>
          <w:sz w:val="28"/>
          <w:szCs w:val="28"/>
          <w:lang w:val="uk-UA" w:eastAsia="uk-UA"/>
        </w:rPr>
        <w:t>.0</w:t>
      </w:r>
      <w:r w:rsidR="00D45A53">
        <w:rPr>
          <w:sz w:val="28"/>
          <w:szCs w:val="28"/>
          <w:lang w:val="uk-UA" w:eastAsia="uk-UA"/>
        </w:rPr>
        <w:t>6</w:t>
      </w:r>
      <w:r w:rsidR="00D45A53" w:rsidRPr="00D45A53">
        <w:rPr>
          <w:sz w:val="28"/>
          <w:szCs w:val="28"/>
          <w:lang w:val="uk-UA" w:eastAsia="uk-UA"/>
        </w:rPr>
        <w:t>.202</w:t>
      </w:r>
      <w:r w:rsidR="00D45A53">
        <w:rPr>
          <w:sz w:val="28"/>
          <w:szCs w:val="28"/>
          <w:lang w:val="uk-UA" w:eastAsia="uk-UA"/>
        </w:rPr>
        <w:t>4</w:t>
      </w:r>
      <w:r w:rsidR="00D45A53" w:rsidRPr="00D45A53">
        <w:rPr>
          <w:sz w:val="28"/>
          <w:szCs w:val="28"/>
          <w:lang w:val="uk-UA" w:eastAsia="uk-UA"/>
        </w:rPr>
        <w:t xml:space="preserve"> </w:t>
      </w:r>
      <w:r w:rsidR="00D45A53">
        <w:rPr>
          <w:sz w:val="28"/>
          <w:szCs w:val="28"/>
          <w:lang w:val="uk-UA" w:eastAsia="uk-UA"/>
        </w:rPr>
        <w:t xml:space="preserve">                    </w:t>
      </w:r>
      <w:r w:rsidR="00D45A53" w:rsidRPr="00D45A53">
        <w:rPr>
          <w:sz w:val="28"/>
          <w:szCs w:val="28"/>
          <w:lang w:val="uk-UA" w:eastAsia="uk-UA"/>
        </w:rPr>
        <w:t>№ 19343/1/1-24</w:t>
      </w:r>
      <w:r w:rsidR="00D45A53">
        <w:rPr>
          <w:sz w:val="28"/>
          <w:szCs w:val="28"/>
          <w:lang w:val="uk-UA" w:eastAsia="uk-UA"/>
        </w:rPr>
        <w:t>)</w:t>
      </w:r>
      <w:r w:rsidRPr="00AC6A80">
        <w:rPr>
          <w:sz w:val="28"/>
          <w:szCs w:val="28"/>
          <w:lang w:val="uk-UA" w:eastAsia="uk-UA"/>
        </w:rPr>
        <w:t>,</w:t>
      </w:r>
      <w:r w:rsidR="00D45A53">
        <w:rPr>
          <w:sz w:val="28"/>
          <w:szCs w:val="28"/>
          <w:lang w:val="uk-UA" w:eastAsia="uk-UA"/>
        </w:rPr>
        <w:t xml:space="preserve"> </w:t>
      </w:r>
      <w:r w:rsidR="00D45A53" w:rsidRPr="00D45A53">
        <w:rPr>
          <w:sz w:val="28"/>
          <w:szCs w:val="28"/>
          <w:lang w:val="uk-UA" w:eastAsia="uk-UA"/>
        </w:rPr>
        <w:t xml:space="preserve">міністерствами та іншими центральними органами </w:t>
      </w:r>
      <w:r w:rsidR="00D45A53" w:rsidRPr="00D45A53">
        <w:rPr>
          <w:sz w:val="28"/>
          <w:szCs w:val="28"/>
          <w:lang w:val="uk-UA" w:eastAsia="uk-UA"/>
        </w:rPr>
        <w:lastRenderedPageBreak/>
        <w:t xml:space="preserve">виконавчої влади </w:t>
      </w:r>
      <w:r w:rsidR="00D45A53">
        <w:rPr>
          <w:sz w:val="28"/>
          <w:szCs w:val="28"/>
          <w:lang w:val="uk-UA" w:eastAsia="uk-UA"/>
        </w:rPr>
        <w:t xml:space="preserve">необхідно привести </w:t>
      </w:r>
      <w:r w:rsidR="00D45A53" w:rsidRPr="00D45A53">
        <w:rPr>
          <w:sz w:val="28"/>
          <w:szCs w:val="28"/>
          <w:lang w:val="uk-UA" w:eastAsia="uk-UA"/>
        </w:rPr>
        <w:t>їх нормативно-правових актів у відповідність із цим Законом</w:t>
      </w:r>
      <w:r w:rsidR="00D45A53">
        <w:rPr>
          <w:sz w:val="28"/>
          <w:szCs w:val="28"/>
          <w:lang w:val="uk-UA" w:eastAsia="uk-UA"/>
        </w:rPr>
        <w:t>.</w:t>
      </w:r>
    </w:p>
    <w:p w14:paraId="1D8AB1C6" w14:textId="77777777" w:rsidR="00D45A53" w:rsidRDefault="00CE4E25" w:rsidP="0088791C">
      <w:pPr>
        <w:pStyle w:val="a3"/>
        <w:spacing w:after="0"/>
        <w:ind w:firstLine="709"/>
        <w:rPr>
          <w:szCs w:val="28"/>
        </w:rPr>
      </w:pPr>
      <w:r w:rsidRPr="003329B5">
        <w:rPr>
          <w:szCs w:val="28"/>
        </w:rPr>
        <w:t>З огляду на зазначене</w:t>
      </w:r>
      <w:r w:rsidR="00D45A53">
        <w:rPr>
          <w:szCs w:val="28"/>
        </w:rPr>
        <w:t xml:space="preserve"> та за результатами перегляду нормативно-правових актів Держкомтелерадіо встановлено, що приведенню у відповідність до Закону потребують вищезазначені накази Держкомтелерадіо.</w:t>
      </w:r>
    </w:p>
    <w:p w14:paraId="6CD2AFDA" w14:textId="77777777" w:rsidR="003329B5" w:rsidRDefault="003329B5" w:rsidP="00FD08BB">
      <w:pPr>
        <w:snapToGrid/>
        <w:spacing w:before="0" w:after="0"/>
        <w:ind w:firstLine="709"/>
        <w:jc w:val="both"/>
        <w:rPr>
          <w:b/>
          <w:sz w:val="28"/>
          <w:szCs w:val="28"/>
          <w:lang w:val="uk-UA"/>
        </w:rPr>
      </w:pPr>
    </w:p>
    <w:p w14:paraId="69B11D80" w14:textId="77777777" w:rsidR="00AF1B94" w:rsidRPr="003329B5" w:rsidRDefault="00AF1B94" w:rsidP="00FD08BB">
      <w:pPr>
        <w:snapToGrid/>
        <w:spacing w:before="0" w:after="0"/>
        <w:ind w:firstLine="709"/>
        <w:jc w:val="both"/>
        <w:rPr>
          <w:b/>
          <w:sz w:val="28"/>
          <w:szCs w:val="28"/>
          <w:lang w:val="uk-UA"/>
        </w:rPr>
      </w:pPr>
      <w:r w:rsidRPr="003329B5">
        <w:rPr>
          <w:b/>
          <w:sz w:val="28"/>
          <w:szCs w:val="28"/>
          <w:lang w:val="uk-UA"/>
        </w:rPr>
        <w:t>3. Основні положення проекту акта</w:t>
      </w:r>
    </w:p>
    <w:p w14:paraId="4AC5B980" w14:textId="77777777" w:rsidR="00D45A53" w:rsidRDefault="00AE0C11" w:rsidP="001B19DB">
      <w:pPr>
        <w:pStyle w:val="a5"/>
        <w:spacing w:before="0"/>
        <w:ind w:firstLine="709"/>
        <w:rPr>
          <w:rFonts w:ascii="Times New Roman" w:hAnsi="Times New Roman"/>
          <w:sz w:val="28"/>
          <w:szCs w:val="28"/>
        </w:rPr>
      </w:pPr>
      <w:r>
        <w:rPr>
          <w:rFonts w:ascii="Times New Roman" w:hAnsi="Times New Roman"/>
          <w:sz w:val="28"/>
          <w:szCs w:val="28"/>
        </w:rPr>
        <w:t>Проектом н</w:t>
      </w:r>
      <w:r w:rsidR="00B41F62">
        <w:rPr>
          <w:rFonts w:ascii="Times New Roman" w:hAnsi="Times New Roman"/>
          <w:sz w:val="28"/>
          <w:szCs w:val="28"/>
        </w:rPr>
        <w:t>аказ</w:t>
      </w:r>
      <w:r>
        <w:rPr>
          <w:rFonts w:ascii="Times New Roman" w:hAnsi="Times New Roman"/>
          <w:sz w:val="28"/>
          <w:szCs w:val="28"/>
        </w:rPr>
        <w:t>у</w:t>
      </w:r>
      <w:r w:rsidR="00AF1B94" w:rsidRPr="003329B5">
        <w:rPr>
          <w:rFonts w:ascii="Times New Roman" w:hAnsi="Times New Roman"/>
          <w:sz w:val="28"/>
          <w:szCs w:val="28"/>
        </w:rPr>
        <w:t xml:space="preserve"> пропонується</w:t>
      </w:r>
      <w:r w:rsidR="00D45A53">
        <w:rPr>
          <w:rFonts w:ascii="Times New Roman" w:hAnsi="Times New Roman"/>
          <w:sz w:val="28"/>
          <w:szCs w:val="28"/>
        </w:rPr>
        <w:t xml:space="preserve"> внести зміни до:</w:t>
      </w:r>
    </w:p>
    <w:p w14:paraId="1E6A42F6" w14:textId="77777777" w:rsidR="00B568A3" w:rsidRPr="003329B5" w:rsidRDefault="00D45A53" w:rsidP="001B19DB">
      <w:pPr>
        <w:pStyle w:val="a5"/>
        <w:spacing w:before="0"/>
        <w:ind w:firstLine="709"/>
        <w:rPr>
          <w:rFonts w:ascii="Times New Roman" w:hAnsi="Times New Roman"/>
          <w:sz w:val="28"/>
          <w:szCs w:val="28"/>
        </w:rPr>
      </w:pPr>
      <w:r>
        <w:rPr>
          <w:rFonts w:ascii="Times New Roman" w:hAnsi="Times New Roman"/>
          <w:sz w:val="28"/>
          <w:szCs w:val="28"/>
        </w:rPr>
        <w:t xml:space="preserve">додатків </w:t>
      </w:r>
      <w:r w:rsidRPr="00A229BE">
        <w:rPr>
          <w:rFonts w:ascii="Times New Roman" w:hAnsi="Times New Roman"/>
          <w:sz w:val="28"/>
          <w:szCs w:val="28"/>
        </w:rPr>
        <w:t>форм</w:t>
      </w:r>
      <w:r>
        <w:rPr>
          <w:rFonts w:ascii="Times New Roman" w:hAnsi="Times New Roman"/>
          <w:sz w:val="28"/>
          <w:szCs w:val="28"/>
        </w:rPr>
        <w:t>и</w:t>
      </w:r>
      <w:r w:rsidRPr="00A229BE">
        <w:rPr>
          <w:rFonts w:ascii="Times New Roman" w:hAnsi="Times New Roman"/>
          <w:sz w:val="28"/>
          <w:szCs w:val="28"/>
        </w:rPr>
        <w:t xml:space="preserve"> заяви про надання державної субсидії на відшкодування витрат на найм або піднайм (оренду або суборенду) нерухомого майна (будівель, споруд, приміщень, їх окремих частин), що використовується як спеціалізований магазин для торгівлі книгами, затверджено</w:t>
      </w:r>
      <w:r>
        <w:rPr>
          <w:rFonts w:ascii="Times New Roman" w:hAnsi="Times New Roman"/>
          <w:sz w:val="28"/>
          <w:szCs w:val="28"/>
        </w:rPr>
        <w:t>ї</w:t>
      </w:r>
      <w:r w:rsidRPr="00A229BE">
        <w:rPr>
          <w:rFonts w:ascii="Times New Roman" w:hAnsi="Times New Roman"/>
          <w:sz w:val="28"/>
          <w:szCs w:val="28"/>
        </w:rPr>
        <w:t xml:space="preserve"> наказом Державного комітету телебачення і радіомовлення України від 03 січня 2023 № 1, зареєстрован</w:t>
      </w:r>
      <w:r>
        <w:rPr>
          <w:rFonts w:ascii="Times New Roman" w:hAnsi="Times New Roman"/>
          <w:sz w:val="28"/>
          <w:szCs w:val="28"/>
        </w:rPr>
        <w:t>им</w:t>
      </w:r>
      <w:r w:rsidRPr="00A229BE">
        <w:rPr>
          <w:rFonts w:ascii="Times New Roman" w:hAnsi="Times New Roman"/>
          <w:sz w:val="28"/>
          <w:szCs w:val="28"/>
        </w:rPr>
        <w:t xml:space="preserve"> в Міністерстві юстиції України 15 лютого 2023 року за № </w:t>
      </w:r>
      <w:r w:rsidRPr="00A229BE">
        <w:rPr>
          <w:rFonts w:ascii="Times New Roman" w:hAnsi="Times New Roman"/>
          <w:b/>
          <w:bCs/>
          <w:sz w:val="28"/>
          <w:szCs w:val="28"/>
        </w:rPr>
        <w:t> </w:t>
      </w:r>
      <w:r w:rsidRPr="00A229BE">
        <w:rPr>
          <w:rFonts w:ascii="Times New Roman" w:hAnsi="Times New Roman"/>
          <w:sz w:val="28"/>
          <w:szCs w:val="28"/>
        </w:rPr>
        <w:t>289/39345</w:t>
      </w:r>
      <w:r w:rsidR="00452BC7">
        <w:rPr>
          <w:rFonts w:ascii="Times New Roman" w:hAnsi="Times New Roman"/>
          <w:sz w:val="28"/>
          <w:szCs w:val="28"/>
        </w:rPr>
        <w:t>;</w:t>
      </w:r>
    </w:p>
    <w:p w14:paraId="6D979A93" w14:textId="77777777" w:rsidR="001B19DB" w:rsidRPr="003329B5" w:rsidRDefault="00452BC7" w:rsidP="00FD08BB">
      <w:pPr>
        <w:snapToGrid/>
        <w:spacing w:before="0" w:after="0"/>
        <w:ind w:firstLine="709"/>
        <w:jc w:val="both"/>
        <w:rPr>
          <w:b/>
          <w:sz w:val="28"/>
          <w:szCs w:val="28"/>
          <w:lang w:val="uk-UA"/>
        </w:rPr>
      </w:pPr>
      <w:r>
        <w:rPr>
          <w:sz w:val="28"/>
          <w:szCs w:val="28"/>
          <w:lang w:val="uk-UA" w:eastAsia="uk-UA"/>
        </w:rPr>
        <w:t xml:space="preserve">пункту 3 </w:t>
      </w:r>
      <w:r w:rsidR="00A95CDC" w:rsidRPr="00A95CDC">
        <w:rPr>
          <w:sz w:val="28"/>
          <w:szCs w:val="28"/>
          <w:lang w:val="uk-UA" w:eastAsia="uk-UA"/>
        </w:rPr>
        <w:t>Порядку видачі (відмови у видачі, анулювання) розповсюджувачу книговидавничої продукції свідоцтва про відповідність, що підтверджує використання розповсюджувачем книговидавничої продукції об’єкта оренди виключно як спеціалізованого магазину для торгівлі книгами, затвердженого наказом Державного комітету телебачення і радіомовлення України від 06 березня 2023 року № 21, зареєстрованим в Міністерстві юстиції України 24 квітня 2023 року за № 663/39719</w:t>
      </w:r>
      <w:r w:rsidR="00A95CDC">
        <w:rPr>
          <w:sz w:val="28"/>
          <w:szCs w:val="28"/>
          <w:lang w:val="uk-UA" w:eastAsia="uk-UA"/>
        </w:rPr>
        <w:t xml:space="preserve">, виклавши </w:t>
      </w:r>
      <w:r>
        <w:rPr>
          <w:sz w:val="28"/>
          <w:szCs w:val="28"/>
          <w:lang w:val="uk-UA" w:eastAsia="uk-UA"/>
        </w:rPr>
        <w:t>його</w:t>
      </w:r>
      <w:r w:rsidR="00A95CDC">
        <w:rPr>
          <w:sz w:val="28"/>
          <w:szCs w:val="28"/>
          <w:lang w:val="uk-UA" w:eastAsia="uk-UA"/>
        </w:rPr>
        <w:t xml:space="preserve"> у новій редакції.</w:t>
      </w:r>
    </w:p>
    <w:p w14:paraId="6C11F6FB" w14:textId="77777777" w:rsidR="00A95CDC" w:rsidRDefault="00A95CDC" w:rsidP="00FD08BB">
      <w:pPr>
        <w:snapToGrid/>
        <w:spacing w:before="0" w:after="0"/>
        <w:ind w:firstLine="709"/>
        <w:jc w:val="both"/>
        <w:rPr>
          <w:b/>
          <w:sz w:val="28"/>
          <w:szCs w:val="28"/>
          <w:lang w:val="uk-UA"/>
        </w:rPr>
      </w:pPr>
    </w:p>
    <w:p w14:paraId="083CE583" w14:textId="77777777" w:rsidR="00AF1B94" w:rsidRPr="003329B5" w:rsidRDefault="00AF1B94" w:rsidP="00FD08BB">
      <w:pPr>
        <w:snapToGrid/>
        <w:spacing w:before="0" w:after="0"/>
        <w:ind w:firstLine="709"/>
        <w:jc w:val="both"/>
        <w:rPr>
          <w:b/>
          <w:sz w:val="28"/>
          <w:szCs w:val="28"/>
          <w:lang w:val="uk-UA"/>
        </w:rPr>
      </w:pPr>
      <w:r w:rsidRPr="003329B5">
        <w:rPr>
          <w:b/>
          <w:sz w:val="28"/>
          <w:szCs w:val="28"/>
          <w:lang w:val="uk-UA"/>
        </w:rPr>
        <w:t>4. Правові аспекти</w:t>
      </w:r>
    </w:p>
    <w:p w14:paraId="233D7C7A" w14:textId="77777777" w:rsidR="00D2623F" w:rsidRPr="00A95CDC" w:rsidRDefault="00D2623F" w:rsidP="00A95CDC">
      <w:pPr>
        <w:snapToGrid/>
        <w:spacing w:before="0" w:after="0"/>
        <w:ind w:firstLine="709"/>
        <w:jc w:val="both"/>
        <w:rPr>
          <w:sz w:val="28"/>
          <w:szCs w:val="28"/>
          <w:lang w:val="uk-UA" w:eastAsia="uk-UA"/>
        </w:rPr>
      </w:pPr>
      <w:r w:rsidRPr="00A95CDC">
        <w:rPr>
          <w:sz w:val="28"/>
          <w:szCs w:val="28"/>
          <w:lang w:val="uk-UA" w:eastAsia="uk-UA"/>
        </w:rPr>
        <w:t>У</w:t>
      </w:r>
      <w:r w:rsidR="00AF1B94" w:rsidRPr="00A95CDC">
        <w:rPr>
          <w:sz w:val="28"/>
          <w:szCs w:val="28"/>
          <w:lang w:val="uk-UA" w:eastAsia="uk-UA"/>
        </w:rPr>
        <w:t xml:space="preserve"> даній сфері суспільних відносин діють </w:t>
      </w:r>
      <w:r w:rsidRPr="00A95CDC">
        <w:rPr>
          <w:sz w:val="28"/>
          <w:szCs w:val="28"/>
          <w:lang w:val="uk-UA" w:eastAsia="uk-UA"/>
        </w:rPr>
        <w:t xml:space="preserve">Конституція України, закони України «Про </w:t>
      </w:r>
      <w:r w:rsidR="0031576E" w:rsidRPr="00A95CDC">
        <w:rPr>
          <w:sz w:val="28"/>
          <w:szCs w:val="28"/>
          <w:lang w:val="uk-UA" w:eastAsia="uk-UA"/>
        </w:rPr>
        <w:t>видавничу справу</w:t>
      </w:r>
      <w:r w:rsidRPr="00A95CDC">
        <w:rPr>
          <w:sz w:val="28"/>
          <w:szCs w:val="28"/>
          <w:lang w:val="uk-UA" w:eastAsia="uk-UA"/>
        </w:rPr>
        <w:t>», «</w:t>
      </w:r>
      <w:r w:rsidR="007B2B38" w:rsidRPr="00A95CDC">
        <w:rPr>
          <w:sz w:val="28"/>
          <w:szCs w:val="28"/>
          <w:lang w:val="uk-UA" w:eastAsia="uk-UA"/>
        </w:rPr>
        <w:t>Про державну підтримку книговидавничої справи в Україні</w:t>
      </w:r>
      <w:r w:rsidRPr="00A95CDC">
        <w:rPr>
          <w:sz w:val="28"/>
          <w:szCs w:val="28"/>
          <w:lang w:val="uk-UA" w:eastAsia="uk-UA"/>
        </w:rPr>
        <w:t xml:space="preserve">», </w:t>
      </w:r>
      <w:r w:rsidR="00EE4724" w:rsidRPr="00A95CDC">
        <w:rPr>
          <w:sz w:val="28"/>
          <w:szCs w:val="28"/>
          <w:lang w:val="uk-UA" w:eastAsia="uk-UA"/>
        </w:rPr>
        <w:t xml:space="preserve">«Про внесення змін до деяких законів України щодо стимулювання розвитку українського книговидання і книгорозповсюдження», </w:t>
      </w:r>
      <w:r w:rsidR="00A95CDC" w:rsidRPr="00A95CDC">
        <w:rPr>
          <w:sz w:val="28"/>
          <w:szCs w:val="28"/>
          <w:lang w:val="uk-UA" w:eastAsia="uk-UA"/>
        </w:rPr>
        <w:t xml:space="preserve">«Про внесення змін до деяких законів України щодо уточнення діяльності Українського інституту книги з підтримки розповсюджувачів видавничої продукції та надання державної допомоги на придбання книг», </w:t>
      </w:r>
      <w:r w:rsidRPr="00A95CDC">
        <w:rPr>
          <w:sz w:val="28"/>
          <w:szCs w:val="28"/>
          <w:lang w:val="uk-UA" w:eastAsia="uk-UA"/>
        </w:rPr>
        <w:t>постанов</w:t>
      </w:r>
      <w:r w:rsidR="007B2B38" w:rsidRPr="00A95CDC">
        <w:rPr>
          <w:sz w:val="28"/>
          <w:szCs w:val="28"/>
          <w:lang w:val="uk-UA" w:eastAsia="uk-UA"/>
        </w:rPr>
        <w:t>а</w:t>
      </w:r>
      <w:r w:rsidRPr="00A95CDC">
        <w:rPr>
          <w:sz w:val="28"/>
          <w:szCs w:val="28"/>
          <w:lang w:val="uk-UA" w:eastAsia="uk-UA"/>
        </w:rPr>
        <w:t xml:space="preserve"> Кабінету Міністрів України від</w:t>
      </w:r>
      <w:r w:rsidR="00EE4724" w:rsidRPr="00A95CDC">
        <w:rPr>
          <w:sz w:val="28"/>
          <w:szCs w:val="28"/>
          <w:lang w:val="uk-UA" w:eastAsia="uk-UA"/>
        </w:rPr>
        <w:t> </w:t>
      </w:r>
      <w:r w:rsidRPr="00A95CDC">
        <w:rPr>
          <w:sz w:val="28"/>
          <w:szCs w:val="28"/>
          <w:lang w:val="uk-UA" w:eastAsia="uk-UA"/>
        </w:rPr>
        <w:t>13.08.2014 № 341 «Про затвердження Положення про Державний комітет телебачення і радіомовлення України»</w:t>
      </w:r>
      <w:r w:rsidR="00A95CDC" w:rsidRPr="00A95CDC">
        <w:rPr>
          <w:sz w:val="28"/>
          <w:szCs w:val="28"/>
          <w:lang w:val="uk-UA" w:eastAsia="uk-UA"/>
        </w:rPr>
        <w:t xml:space="preserve">, накази Держкомтелерадіо </w:t>
      </w:r>
      <w:r w:rsidR="00A95CDC" w:rsidRPr="00DF2CFA">
        <w:rPr>
          <w:sz w:val="28"/>
          <w:szCs w:val="28"/>
          <w:lang w:val="uk-UA" w:eastAsia="uk-UA"/>
        </w:rPr>
        <w:t>від 03.01.2023 № 1 «Про затвердження форми заяви про видачу державної субсидії на відшкодування витрат на найм або піднайм (оренду або суборенду) нерухомого майна (будівель, споруд, приміщень, їх окремих частин), що використовується як спеціалізований магазин для торгівлі книгами», зареєстрований в Міністерстві юстиції України 15 лютого 2023 року за № 289/39345</w:t>
      </w:r>
      <w:r w:rsidR="00A95CDC">
        <w:rPr>
          <w:sz w:val="28"/>
          <w:szCs w:val="28"/>
          <w:lang w:val="uk-UA" w:eastAsia="uk-UA"/>
        </w:rPr>
        <w:t xml:space="preserve">, </w:t>
      </w:r>
      <w:r w:rsidR="00A95CDC" w:rsidRPr="00DF2CFA">
        <w:rPr>
          <w:sz w:val="28"/>
          <w:szCs w:val="28"/>
          <w:lang w:val="uk-UA" w:eastAsia="uk-UA"/>
        </w:rPr>
        <w:t xml:space="preserve">від 06.03.2023 № 21 «Про затвердження Порядку видачі (відмови у видачі, анулювання) розповсюджувачу книговидавничої продукції свідоцтва про відповідність, що підтверджує використання розповсюджувачем книговидавничої продукції об’єкта оренди виключно як спеціалізованого </w:t>
      </w:r>
      <w:r w:rsidR="00A95CDC" w:rsidRPr="00DF2CFA">
        <w:rPr>
          <w:sz w:val="28"/>
          <w:szCs w:val="28"/>
          <w:lang w:val="uk-UA" w:eastAsia="uk-UA"/>
        </w:rPr>
        <w:lastRenderedPageBreak/>
        <w:t>магазину для торгівлі книгами», зареєстрований у Міністерстві юстиції України 24 квітня 2023 року за № 663/39719</w:t>
      </w:r>
      <w:r w:rsidR="00A95CDC">
        <w:rPr>
          <w:sz w:val="28"/>
          <w:szCs w:val="28"/>
          <w:lang w:val="uk-UA" w:eastAsia="uk-UA"/>
        </w:rPr>
        <w:t xml:space="preserve">, </w:t>
      </w:r>
      <w:r w:rsidRPr="00A95CDC">
        <w:rPr>
          <w:sz w:val="28"/>
          <w:szCs w:val="28"/>
          <w:lang w:val="uk-UA" w:eastAsia="uk-UA"/>
        </w:rPr>
        <w:t>та інші нормативно-правові акти.</w:t>
      </w:r>
    </w:p>
    <w:p w14:paraId="08DD1C68" w14:textId="77777777" w:rsidR="00BF1F60" w:rsidRPr="00A95CDC" w:rsidRDefault="00BF1F60" w:rsidP="00A95CDC">
      <w:pPr>
        <w:snapToGrid/>
        <w:spacing w:before="0" w:after="0"/>
        <w:ind w:firstLine="709"/>
        <w:jc w:val="both"/>
        <w:rPr>
          <w:sz w:val="28"/>
          <w:szCs w:val="28"/>
          <w:lang w:val="uk-UA" w:eastAsia="uk-UA"/>
        </w:rPr>
      </w:pPr>
    </w:p>
    <w:p w14:paraId="25976B38" w14:textId="77777777" w:rsidR="00AF1B94" w:rsidRPr="003329B5" w:rsidRDefault="00AF1B94" w:rsidP="00D2623F">
      <w:pPr>
        <w:snapToGrid/>
        <w:spacing w:before="0" w:after="0"/>
        <w:ind w:firstLine="709"/>
        <w:jc w:val="both"/>
        <w:rPr>
          <w:b/>
          <w:sz w:val="28"/>
          <w:szCs w:val="28"/>
          <w:lang w:val="uk-UA"/>
        </w:rPr>
      </w:pPr>
      <w:r w:rsidRPr="003329B5">
        <w:rPr>
          <w:b/>
          <w:sz w:val="28"/>
          <w:szCs w:val="28"/>
          <w:lang w:val="uk-UA"/>
        </w:rPr>
        <w:t>5. Фінансово-економічне обґрунтування</w:t>
      </w:r>
    </w:p>
    <w:p w14:paraId="3CF907FB" w14:textId="77777777" w:rsidR="003C1D16" w:rsidRPr="003329B5" w:rsidRDefault="002E398D" w:rsidP="00CC00CE">
      <w:pPr>
        <w:pStyle w:val="a7"/>
        <w:ind w:firstLine="709"/>
        <w:jc w:val="both"/>
        <w:rPr>
          <w:b w:val="0"/>
          <w:lang w:val="uk-UA"/>
        </w:rPr>
      </w:pPr>
      <w:r w:rsidRPr="003329B5">
        <w:rPr>
          <w:b w:val="0"/>
          <w:lang w:val="uk-UA"/>
        </w:rPr>
        <w:t>Реалізація акта не потребує фінансування з державного чи місцевих бюджеті</w:t>
      </w:r>
      <w:r w:rsidR="005D05FA" w:rsidRPr="003329B5">
        <w:rPr>
          <w:b w:val="0"/>
          <w:lang w:val="uk-UA"/>
        </w:rPr>
        <w:t>в</w:t>
      </w:r>
      <w:r w:rsidR="00CC00CE" w:rsidRPr="003329B5">
        <w:rPr>
          <w:b w:val="0"/>
          <w:lang w:val="uk-UA"/>
        </w:rPr>
        <w:t>.</w:t>
      </w:r>
    </w:p>
    <w:p w14:paraId="38B3EA59" w14:textId="77777777" w:rsidR="00CC00CE" w:rsidRPr="003329B5" w:rsidRDefault="00CC00CE" w:rsidP="00CC00CE">
      <w:pPr>
        <w:pStyle w:val="a7"/>
        <w:ind w:firstLine="709"/>
        <w:jc w:val="both"/>
        <w:rPr>
          <w:color w:val="333333"/>
          <w:shd w:val="clear" w:color="auto" w:fill="FFFFFF"/>
          <w:lang w:val="uk-UA"/>
        </w:rPr>
      </w:pPr>
      <w:r w:rsidRPr="003329B5">
        <w:rPr>
          <w:b w:val="0"/>
          <w:lang w:val="uk-UA"/>
        </w:rPr>
        <w:t xml:space="preserve"> </w:t>
      </w:r>
    </w:p>
    <w:p w14:paraId="69321AB7" w14:textId="77777777" w:rsidR="00AF1B94" w:rsidRPr="003329B5" w:rsidRDefault="00AF1B94" w:rsidP="00AF1B94">
      <w:pPr>
        <w:shd w:val="clear" w:color="auto" w:fill="FFFFFF"/>
        <w:snapToGrid/>
        <w:spacing w:before="0" w:after="0"/>
        <w:ind w:firstLine="709"/>
        <w:jc w:val="both"/>
        <w:rPr>
          <w:b/>
          <w:bCs/>
          <w:sz w:val="28"/>
          <w:szCs w:val="28"/>
          <w:lang w:val="uk-UA"/>
        </w:rPr>
      </w:pPr>
      <w:r w:rsidRPr="003329B5">
        <w:rPr>
          <w:b/>
          <w:bCs/>
          <w:sz w:val="28"/>
          <w:szCs w:val="28"/>
          <w:lang w:val="uk-UA"/>
        </w:rPr>
        <w:t>6. Позиція заінтересованих сторін</w:t>
      </w:r>
    </w:p>
    <w:p w14:paraId="4237DC23" w14:textId="77777777" w:rsidR="00D2623F" w:rsidRPr="003329B5" w:rsidRDefault="00D2623F" w:rsidP="00D2623F">
      <w:pPr>
        <w:pStyle w:val="a7"/>
        <w:ind w:firstLine="709"/>
        <w:jc w:val="both"/>
        <w:rPr>
          <w:b w:val="0"/>
          <w:lang w:val="uk-UA"/>
        </w:rPr>
      </w:pPr>
      <w:bookmarkStart w:id="0" w:name="n1989"/>
      <w:bookmarkEnd w:id="0"/>
      <w:r w:rsidRPr="003329B5">
        <w:rPr>
          <w:b w:val="0"/>
          <w:lang w:val="uk-UA"/>
        </w:rPr>
        <w:t>Відповідно до </w:t>
      </w:r>
      <w:hyperlink r:id="rId4" w:anchor="n30" w:tgtFrame="_blank" w:history="1">
        <w:r w:rsidRPr="003329B5">
          <w:rPr>
            <w:b w:val="0"/>
            <w:lang w:val="uk-UA"/>
          </w:rPr>
          <w:t>Порядку проведення консультацій з громадськістю з питань формування та реалізації державної політики</w:t>
        </w:r>
      </w:hyperlink>
      <w:r w:rsidRPr="003329B5">
        <w:rPr>
          <w:b w:val="0"/>
          <w:lang w:val="uk-UA"/>
        </w:rPr>
        <w:t>, затвердженого постановою Кабінету Міністрів від 3 листопада 2010 р. № 996,</w:t>
      </w:r>
      <w:r w:rsidR="00A26723" w:rsidRPr="003329B5">
        <w:rPr>
          <w:b w:val="0"/>
          <w:lang w:val="uk-UA"/>
        </w:rPr>
        <w:t xml:space="preserve"> для</w:t>
      </w:r>
      <w:r w:rsidRPr="003329B5">
        <w:rPr>
          <w:b w:val="0"/>
          <w:lang w:val="uk-UA"/>
        </w:rPr>
        <w:t xml:space="preserve"> </w:t>
      </w:r>
      <w:r w:rsidR="00A26723" w:rsidRPr="003329B5">
        <w:rPr>
          <w:b w:val="0"/>
          <w:lang w:val="uk-UA"/>
        </w:rPr>
        <w:t xml:space="preserve">проведення публічного громадського обговорення </w:t>
      </w:r>
      <w:r w:rsidR="001B19DB" w:rsidRPr="003329B5">
        <w:rPr>
          <w:b w:val="0"/>
          <w:lang w:val="uk-UA"/>
        </w:rPr>
        <w:t xml:space="preserve">проект наказу оприлюднено </w:t>
      </w:r>
      <w:r w:rsidR="009C111B" w:rsidRPr="003329B5">
        <w:rPr>
          <w:b w:val="0"/>
          <w:lang w:val="uk-UA"/>
        </w:rPr>
        <w:t>у підрозділі «Проекти нормативно-правових актів, проекти рішень» розділу «Законопроектна діяльність» та у підрозділі «Проекти регуляторних актів» розділу «Регуляторна політика»</w:t>
      </w:r>
      <w:r w:rsidR="009C111B" w:rsidRPr="003329B5">
        <w:rPr>
          <w:bCs w:val="0"/>
          <w:lang w:val="uk-UA"/>
        </w:rPr>
        <w:t xml:space="preserve"> </w:t>
      </w:r>
      <w:r w:rsidR="001B19DB" w:rsidRPr="003329B5">
        <w:rPr>
          <w:b w:val="0"/>
          <w:lang w:val="uk-UA"/>
        </w:rPr>
        <w:t>офіційно</w:t>
      </w:r>
      <w:r w:rsidR="009C111B" w:rsidRPr="003329B5">
        <w:rPr>
          <w:b w:val="0"/>
          <w:lang w:val="uk-UA"/>
        </w:rPr>
        <w:t>го</w:t>
      </w:r>
      <w:r w:rsidR="001B19DB" w:rsidRPr="003329B5">
        <w:rPr>
          <w:b w:val="0"/>
          <w:lang w:val="uk-UA"/>
        </w:rPr>
        <w:t xml:space="preserve"> веб-сайт</w:t>
      </w:r>
      <w:r w:rsidR="009C111B" w:rsidRPr="003329B5">
        <w:rPr>
          <w:b w:val="0"/>
          <w:lang w:val="uk-UA"/>
        </w:rPr>
        <w:t>у</w:t>
      </w:r>
      <w:r w:rsidR="001B19DB" w:rsidRPr="003329B5">
        <w:rPr>
          <w:b w:val="0"/>
          <w:lang w:val="uk-UA"/>
        </w:rPr>
        <w:t xml:space="preserve"> Держкомтелерадіо</w:t>
      </w:r>
      <w:r w:rsidRPr="003329B5">
        <w:rPr>
          <w:b w:val="0"/>
          <w:lang w:val="uk-UA"/>
        </w:rPr>
        <w:t>.</w:t>
      </w:r>
    </w:p>
    <w:p w14:paraId="7404F5A4" w14:textId="77777777" w:rsidR="00D2623F" w:rsidRPr="003329B5" w:rsidRDefault="00AE0C11" w:rsidP="00D2623F">
      <w:pPr>
        <w:pStyle w:val="a7"/>
        <w:ind w:firstLine="709"/>
        <w:jc w:val="both"/>
        <w:rPr>
          <w:b w:val="0"/>
          <w:lang w:val="uk-UA"/>
        </w:rPr>
      </w:pPr>
      <w:bookmarkStart w:id="1" w:name="n3498"/>
      <w:bookmarkEnd w:id="1"/>
      <w:r>
        <w:rPr>
          <w:b w:val="0"/>
          <w:lang w:val="uk-UA"/>
        </w:rPr>
        <w:t>Проект н</w:t>
      </w:r>
      <w:r w:rsidR="00B41F62">
        <w:rPr>
          <w:b w:val="0"/>
          <w:lang w:val="uk-UA"/>
        </w:rPr>
        <w:t>аказ</w:t>
      </w:r>
      <w:r>
        <w:rPr>
          <w:b w:val="0"/>
          <w:lang w:val="uk-UA"/>
        </w:rPr>
        <w:t>у</w:t>
      </w:r>
      <w:r w:rsidR="00D2623F" w:rsidRPr="003329B5">
        <w:rPr>
          <w:b w:val="0"/>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r w:rsidR="00FD08BB" w:rsidRPr="003329B5">
        <w:rPr>
          <w:b w:val="0"/>
          <w:lang w:val="uk-UA"/>
        </w:rPr>
        <w:t>.</w:t>
      </w:r>
    </w:p>
    <w:p w14:paraId="7D5086FD" w14:textId="77777777" w:rsidR="00D2623F" w:rsidRPr="003329B5" w:rsidRDefault="00AE0C11" w:rsidP="00D2623F">
      <w:pPr>
        <w:pStyle w:val="a7"/>
        <w:ind w:firstLine="709"/>
        <w:jc w:val="both"/>
        <w:rPr>
          <w:b w:val="0"/>
          <w:lang w:val="uk-UA"/>
        </w:rPr>
      </w:pPr>
      <w:bookmarkStart w:id="2" w:name="n3499"/>
      <w:bookmarkEnd w:id="2"/>
      <w:r>
        <w:rPr>
          <w:b w:val="0"/>
          <w:lang w:val="uk-UA"/>
        </w:rPr>
        <w:t>Проект н</w:t>
      </w:r>
      <w:r w:rsidR="00B41F62">
        <w:rPr>
          <w:b w:val="0"/>
          <w:lang w:val="uk-UA"/>
        </w:rPr>
        <w:t>аказ</w:t>
      </w:r>
      <w:r>
        <w:rPr>
          <w:b w:val="0"/>
          <w:lang w:val="uk-UA"/>
        </w:rPr>
        <w:t>у</w:t>
      </w:r>
      <w:r w:rsidR="00D2623F" w:rsidRPr="003329B5">
        <w:rPr>
          <w:b w:val="0"/>
          <w:lang w:val="uk-UA"/>
        </w:rPr>
        <w:t xml:space="preserve"> не стосується сфери наукової та науково-технічної діяльності.</w:t>
      </w:r>
    </w:p>
    <w:p w14:paraId="1557A634" w14:textId="77777777" w:rsidR="00BF1F60" w:rsidRPr="003329B5" w:rsidRDefault="00BF1F60" w:rsidP="00D2623F">
      <w:pPr>
        <w:pStyle w:val="a7"/>
        <w:ind w:firstLine="709"/>
        <w:jc w:val="both"/>
        <w:rPr>
          <w:b w:val="0"/>
          <w:lang w:val="uk-UA"/>
        </w:rPr>
      </w:pPr>
    </w:p>
    <w:p w14:paraId="5E8FC9F8" w14:textId="77777777" w:rsidR="00AF1B94" w:rsidRPr="003329B5" w:rsidRDefault="00D2623F" w:rsidP="00D2623F">
      <w:pPr>
        <w:snapToGrid/>
        <w:spacing w:before="0" w:after="0"/>
        <w:ind w:firstLine="709"/>
        <w:jc w:val="both"/>
        <w:rPr>
          <w:b/>
          <w:sz w:val="28"/>
          <w:szCs w:val="28"/>
          <w:lang w:val="uk-UA"/>
        </w:rPr>
      </w:pPr>
      <w:r w:rsidRPr="003329B5">
        <w:rPr>
          <w:b/>
          <w:sz w:val="28"/>
          <w:szCs w:val="28"/>
          <w:lang w:val="uk-UA"/>
        </w:rPr>
        <w:t xml:space="preserve"> </w:t>
      </w:r>
      <w:r w:rsidR="00AF1B94" w:rsidRPr="003329B5">
        <w:rPr>
          <w:b/>
          <w:sz w:val="28"/>
          <w:szCs w:val="28"/>
          <w:lang w:val="uk-UA"/>
        </w:rPr>
        <w:t>7. Оцінка відповідності</w:t>
      </w:r>
    </w:p>
    <w:p w14:paraId="4D4407F5" w14:textId="77777777" w:rsidR="00FB5B81" w:rsidRPr="003329B5" w:rsidRDefault="00FB5B81" w:rsidP="00FB5B81">
      <w:pPr>
        <w:pStyle w:val="a7"/>
        <w:ind w:firstLine="709"/>
        <w:jc w:val="both"/>
        <w:rPr>
          <w:b w:val="0"/>
          <w:lang w:val="uk-UA"/>
        </w:rPr>
      </w:pPr>
      <w:bookmarkStart w:id="3" w:name="n3501"/>
      <w:bookmarkStart w:id="4" w:name="n3502"/>
      <w:bookmarkStart w:id="5" w:name="n3503"/>
      <w:bookmarkStart w:id="6" w:name="n3504"/>
      <w:bookmarkStart w:id="7" w:name="n3507"/>
      <w:bookmarkStart w:id="8" w:name="n3508"/>
      <w:bookmarkEnd w:id="3"/>
      <w:bookmarkEnd w:id="4"/>
      <w:bookmarkEnd w:id="5"/>
      <w:bookmarkEnd w:id="6"/>
      <w:bookmarkEnd w:id="7"/>
      <w:bookmarkEnd w:id="8"/>
      <w:r w:rsidRPr="003329B5">
        <w:rPr>
          <w:b w:val="0"/>
          <w:lang w:val="uk-UA"/>
        </w:rPr>
        <w:t xml:space="preserve">У </w:t>
      </w:r>
      <w:r w:rsidR="00AE0C11">
        <w:rPr>
          <w:b w:val="0"/>
          <w:lang w:val="uk-UA"/>
        </w:rPr>
        <w:t xml:space="preserve">проекті </w:t>
      </w:r>
      <w:r w:rsidR="00B41F62">
        <w:rPr>
          <w:b w:val="0"/>
          <w:lang w:val="uk-UA"/>
        </w:rPr>
        <w:t>наказ</w:t>
      </w:r>
      <w:r w:rsidR="00AE0C11">
        <w:rPr>
          <w:b w:val="0"/>
          <w:lang w:val="uk-UA"/>
        </w:rPr>
        <w:t>у</w:t>
      </w:r>
      <w:r w:rsidRPr="003329B5">
        <w:rPr>
          <w:b w:val="0"/>
          <w:lang w:val="uk-UA"/>
        </w:rPr>
        <w:t xml:space="preserve"> відсутні положення, що:</w:t>
      </w:r>
    </w:p>
    <w:p w14:paraId="45F22C2D" w14:textId="77777777" w:rsidR="00FB5B81" w:rsidRPr="003329B5" w:rsidRDefault="00FB5B81" w:rsidP="00FB5B81">
      <w:pPr>
        <w:pStyle w:val="a7"/>
        <w:ind w:firstLine="709"/>
        <w:jc w:val="both"/>
        <w:rPr>
          <w:b w:val="0"/>
          <w:lang w:val="uk-UA"/>
        </w:rPr>
      </w:pPr>
      <w:r w:rsidRPr="003329B5">
        <w:rPr>
          <w:b w:val="0"/>
          <w:lang w:val="uk-UA"/>
        </w:rPr>
        <w:t>стосуються зобов’язань України у сфері європейської інтеграції;</w:t>
      </w:r>
    </w:p>
    <w:p w14:paraId="7695A2F2" w14:textId="77777777" w:rsidR="00FB5B81" w:rsidRPr="003329B5" w:rsidRDefault="00FB5B81" w:rsidP="00FB5B81">
      <w:pPr>
        <w:pStyle w:val="a7"/>
        <w:ind w:firstLine="709"/>
        <w:jc w:val="both"/>
        <w:rPr>
          <w:b w:val="0"/>
          <w:lang w:val="uk-UA"/>
        </w:rPr>
      </w:pPr>
      <w:r w:rsidRPr="003329B5">
        <w:rPr>
          <w:b w:val="0"/>
          <w:lang w:val="uk-UA"/>
        </w:rPr>
        <w:t>стосуються прав та свобод, гарантованих Конвенцією про захист прав людини і основоположних свобод;</w:t>
      </w:r>
    </w:p>
    <w:p w14:paraId="65990DA1" w14:textId="77777777" w:rsidR="00FB5B81" w:rsidRPr="003329B5" w:rsidRDefault="00FB5B81" w:rsidP="00FB5B81">
      <w:pPr>
        <w:pStyle w:val="a7"/>
        <w:ind w:firstLine="709"/>
        <w:jc w:val="both"/>
        <w:rPr>
          <w:b w:val="0"/>
          <w:lang w:val="uk-UA"/>
        </w:rPr>
      </w:pPr>
      <w:r w:rsidRPr="003329B5">
        <w:rPr>
          <w:b w:val="0"/>
          <w:lang w:val="uk-UA"/>
        </w:rPr>
        <w:t>впливають на забезпечення рівних прав та можливостей жінок і чоловіків;</w:t>
      </w:r>
    </w:p>
    <w:p w14:paraId="3BACD319" w14:textId="77777777" w:rsidR="00FB5B81" w:rsidRPr="003329B5" w:rsidRDefault="00FB5B81" w:rsidP="00FB5B81">
      <w:pPr>
        <w:pStyle w:val="a7"/>
        <w:ind w:firstLine="709"/>
        <w:jc w:val="both"/>
        <w:rPr>
          <w:b w:val="0"/>
          <w:lang w:val="uk-UA"/>
        </w:rPr>
      </w:pPr>
      <w:bookmarkStart w:id="9" w:name="n3505"/>
      <w:bookmarkEnd w:id="9"/>
      <w:r w:rsidRPr="003329B5">
        <w:rPr>
          <w:b w:val="0"/>
          <w:lang w:val="uk-UA"/>
        </w:rPr>
        <w:t>містять ризики вчинення корупційних правопорушень та правопорушень, пов’язаних з корупцією;</w:t>
      </w:r>
    </w:p>
    <w:p w14:paraId="702B385A" w14:textId="77777777" w:rsidR="00FB5B81" w:rsidRPr="003329B5" w:rsidRDefault="00FB5B81" w:rsidP="00FB5B81">
      <w:pPr>
        <w:pStyle w:val="a7"/>
        <w:ind w:firstLine="709"/>
        <w:jc w:val="both"/>
        <w:rPr>
          <w:b w:val="0"/>
          <w:lang w:val="uk-UA"/>
        </w:rPr>
      </w:pPr>
      <w:bookmarkStart w:id="10" w:name="n3506"/>
      <w:bookmarkEnd w:id="10"/>
      <w:r w:rsidRPr="003329B5">
        <w:rPr>
          <w:b w:val="0"/>
          <w:lang w:val="uk-UA"/>
        </w:rPr>
        <w:t>створюють підстави для дискримінації.</w:t>
      </w:r>
    </w:p>
    <w:p w14:paraId="451DBF78" w14:textId="77777777" w:rsidR="00AF1B94" w:rsidRPr="003329B5" w:rsidRDefault="00AF1B94" w:rsidP="00FB5B81">
      <w:pPr>
        <w:snapToGrid/>
        <w:spacing w:before="0" w:after="0"/>
        <w:ind w:firstLine="709"/>
        <w:jc w:val="both"/>
        <w:rPr>
          <w:sz w:val="28"/>
          <w:szCs w:val="28"/>
          <w:lang w:val="uk-UA"/>
        </w:rPr>
      </w:pPr>
      <w:bookmarkStart w:id="11" w:name="n3522"/>
      <w:bookmarkEnd w:id="11"/>
      <w:r w:rsidRPr="003329B5">
        <w:rPr>
          <w:sz w:val="28"/>
          <w:szCs w:val="28"/>
          <w:lang w:val="uk-UA"/>
        </w:rPr>
        <w:t>Громадська антикорупційна, громадська а</w:t>
      </w:r>
      <w:r w:rsidR="00133FAE" w:rsidRPr="003329B5">
        <w:rPr>
          <w:sz w:val="28"/>
          <w:szCs w:val="28"/>
          <w:lang w:val="uk-UA"/>
        </w:rPr>
        <w:t>нтидискримінаційна та громадська</w:t>
      </w:r>
      <w:r w:rsidRPr="003329B5">
        <w:rPr>
          <w:sz w:val="28"/>
          <w:szCs w:val="28"/>
          <w:lang w:val="uk-UA"/>
        </w:rPr>
        <w:t xml:space="preserve"> гендерно-правова експертизи не проводилися.</w:t>
      </w:r>
    </w:p>
    <w:p w14:paraId="2147324A" w14:textId="77777777" w:rsidR="00BF1F60" w:rsidRPr="003329B5" w:rsidRDefault="00BF1F60" w:rsidP="00FB5B81">
      <w:pPr>
        <w:snapToGrid/>
        <w:spacing w:before="0" w:after="0"/>
        <w:ind w:firstLine="709"/>
        <w:jc w:val="both"/>
        <w:rPr>
          <w:sz w:val="28"/>
          <w:szCs w:val="28"/>
          <w:lang w:val="uk-UA"/>
        </w:rPr>
      </w:pPr>
    </w:p>
    <w:p w14:paraId="4361169A" w14:textId="77777777" w:rsidR="00AF1B94" w:rsidRPr="003329B5" w:rsidRDefault="00AF1B94" w:rsidP="00AF1B94">
      <w:pPr>
        <w:snapToGrid/>
        <w:spacing w:before="0" w:after="0"/>
        <w:ind w:firstLine="709"/>
        <w:jc w:val="both"/>
        <w:rPr>
          <w:b/>
          <w:sz w:val="28"/>
          <w:szCs w:val="28"/>
          <w:lang w:val="uk-UA"/>
        </w:rPr>
      </w:pPr>
      <w:bookmarkStart w:id="12" w:name="n3509"/>
      <w:bookmarkEnd w:id="12"/>
      <w:r w:rsidRPr="003329B5">
        <w:rPr>
          <w:b/>
          <w:sz w:val="28"/>
          <w:szCs w:val="28"/>
          <w:lang w:val="uk-UA"/>
        </w:rPr>
        <w:t>8. Прогноз результатів</w:t>
      </w:r>
    </w:p>
    <w:p w14:paraId="7EACE3FD" w14:textId="77777777" w:rsidR="00AF1B94" w:rsidRPr="003329B5" w:rsidRDefault="00D13C61" w:rsidP="00AF1B94">
      <w:pPr>
        <w:snapToGrid/>
        <w:spacing w:before="0" w:after="0"/>
        <w:ind w:firstLine="709"/>
        <w:jc w:val="both"/>
        <w:rPr>
          <w:sz w:val="28"/>
          <w:szCs w:val="28"/>
          <w:lang w:val="uk-UA"/>
        </w:rPr>
      </w:pPr>
      <w:bookmarkStart w:id="13" w:name="n3511"/>
      <w:bookmarkEnd w:id="13"/>
      <w:r w:rsidRPr="003329B5">
        <w:rPr>
          <w:sz w:val="28"/>
          <w:szCs w:val="28"/>
          <w:lang w:val="uk-UA"/>
        </w:rPr>
        <w:t>Реалізація акта</w:t>
      </w:r>
      <w:r w:rsidR="004B6C07" w:rsidRPr="003329B5">
        <w:rPr>
          <w:sz w:val="28"/>
          <w:szCs w:val="28"/>
          <w:lang w:val="uk-UA"/>
        </w:rPr>
        <w:t xml:space="preserve"> </w:t>
      </w:r>
      <w:r w:rsidR="00AF1B94" w:rsidRPr="003329B5">
        <w:rPr>
          <w:sz w:val="28"/>
          <w:szCs w:val="28"/>
          <w:lang w:val="uk-UA"/>
        </w:rPr>
        <w:t>не мат</w:t>
      </w:r>
      <w:r w:rsidR="00477A3E" w:rsidRPr="003329B5">
        <w:rPr>
          <w:sz w:val="28"/>
          <w:szCs w:val="28"/>
          <w:lang w:val="uk-UA"/>
        </w:rPr>
        <w:t>име вплив на ринкове середовище</w:t>
      </w:r>
      <w:r w:rsidR="00AF1B94" w:rsidRPr="003329B5">
        <w:rPr>
          <w:sz w:val="28"/>
          <w:szCs w:val="28"/>
          <w:lang w:val="uk-UA"/>
        </w:rPr>
        <w:t>;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49B35D24" w14:textId="77777777" w:rsidR="00AF1B94" w:rsidRPr="003329B5" w:rsidRDefault="00477A3E" w:rsidP="00AF1B94">
      <w:pPr>
        <w:snapToGrid/>
        <w:spacing w:before="0" w:after="0"/>
        <w:ind w:firstLine="709"/>
        <w:jc w:val="both"/>
        <w:rPr>
          <w:sz w:val="28"/>
          <w:szCs w:val="28"/>
          <w:lang w:val="uk-UA"/>
        </w:rPr>
      </w:pPr>
      <w:r w:rsidRPr="003329B5">
        <w:rPr>
          <w:sz w:val="28"/>
          <w:szCs w:val="28"/>
          <w:lang w:val="uk-UA"/>
        </w:rPr>
        <w:t>Реалізація акта матиме вплив на забезпечення захисту прав та інтересів суб’єктів господарювання, громадян і держави.</w:t>
      </w:r>
    </w:p>
    <w:p w14:paraId="01090E37" w14:textId="77777777" w:rsidR="001D2894" w:rsidRPr="003329B5" w:rsidRDefault="001D2894" w:rsidP="00AF1B94">
      <w:pPr>
        <w:snapToGrid/>
        <w:spacing w:before="0" w:after="0"/>
        <w:ind w:firstLine="709"/>
        <w:jc w:val="both"/>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402"/>
        <w:gridCol w:w="3933"/>
      </w:tblGrid>
      <w:tr w:rsidR="001D2894" w:rsidRPr="003329B5" w14:paraId="46EC2415" w14:textId="77777777" w:rsidTr="003329B5">
        <w:tc>
          <w:tcPr>
            <w:tcW w:w="2235" w:type="dxa"/>
          </w:tcPr>
          <w:p w14:paraId="5373092E" w14:textId="77777777" w:rsidR="001D2894" w:rsidRPr="003329B5" w:rsidRDefault="001D2894" w:rsidP="003329B5">
            <w:pPr>
              <w:snapToGrid/>
              <w:spacing w:before="0" w:after="0"/>
              <w:jc w:val="center"/>
              <w:rPr>
                <w:b/>
                <w:szCs w:val="24"/>
                <w:lang w:val="uk-UA"/>
              </w:rPr>
            </w:pPr>
            <w:r w:rsidRPr="003329B5">
              <w:rPr>
                <w:b/>
                <w:szCs w:val="24"/>
                <w:lang w:val="uk-UA"/>
              </w:rPr>
              <w:t>Заінтересована сторона</w:t>
            </w:r>
          </w:p>
        </w:tc>
        <w:tc>
          <w:tcPr>
            <w:tcW w:w="3402" w:type="dxa"/>
          </w:tcPr>
          <w:p w14:paraId="7F340233" w14:textId="77777777" w:rsidR="001D2894" w:rsidRPr="003329B5" w:rsidRDefault="001D2894" w:rsidP="003329B5">
            <w:pPr>
              <w:snapToGrid/>
              <w:spacing w:before="0" w:after="0"/>
              <w:jc w:val="center"/>
              <w:rPr>
                <w:b/>
                <w:szCs w:val="24"/>
                <w:lang w:val="uk-UA"/>
              </w:rPr>
            </w:pPr>
            <w:r w:rsidRPr="003329B5">
              <w:rPr>
                <w:b/>
                <w:szCs w:val="24"/>
                <w:lang w:val="uk-UA"/>
              </w:rPr>
              <w:t>Вплив</w:t>
            </w:r>
            <w:r w:rsidRPr="003329B5">
              <w:rPr>
                <w:b/>
                <w:lang w:val="uk-UA"/>
              </w:rPr>
              <w:t> </w:t>
            </w:r>
            <w:r w:rsidRPr="003329B5">
              <w:rPr>
                <w:b/>
                <w:szCs w:val="24"/>
                <w:lang w:val="uk-UA"/>
              </w:rPr>
              <w:t>реалізації</w:t>
            </w:r>
            <w:r w:rsidRPr="003329B5">
              <w:rPr>
                <w:b/>
                <w:lang w:val="uk-UA"/>
              </w:rPr>
              <w:t> </w:t>
            </w:r>
            <w:r w:rsidRPr="003329B5">
              <w:rPr>
                <w:b/>
                <w:szCs w:val="24"/>
                <w:lang w:val="uk-UA"/>
              </w:rPr>
              <w:t>акта</w:t>
            </w:r>
            <w:r w:rsidRPr="003329B5">
              <w:rPr>
                <w:b/>
                <w:lang w:val="uk-UA"/>
              </w:rPr>
              <w:t> </w:t>
            </w:r>
            <w:r w:rsidRPr="003329B5">
              <w:rPr>
                <w:b/>
                <w:szCs w:val="24"/>
                <w:lang w:val="uk-UA"/>
              </w:rPr>
              <w:t>на</w:t>
            </w:r>
          </w:p>
          <w:p w14:paraId="094557B1" w14:textId="77777777" w:rsidR="001D2894" w:rsidRPr="003329B5" w:rsidRDefault="001D2894" w:rsidP="003329B5">
            <w:pPr>
              <w:snapToGrid/>
              <w:spacing w:before="0" w:after="0"/>
              <w:jc w:val="center"/>
              <w:rPr>
                <w:b/>
                <w:szCs w:val="24"/>
                <w:lang w:val="uk-UA"/>
              </w:rPr>
            </w:pPr>
            <w:r w:rsidRPr="003329B5">
              <w:rPr>
                <w:b/>
                <w:szCs w:val="24"/>
                <w:lang w:val="uk-UA"/>
              </w:rPr>
              <w:t>заінтересовану</w:t>
            </w:r>
            <w:r w:rsidRPr="003329B5">
              <w:rPr>
                <w:b/>
                <w:lang w:val="uk-UA"/>
              </w:rPr>
              <w:t> </w:t>
            </w:r>
            <w:r w:rsidRPr="003329B5">
              <w:rPr>
                <w:b/>
                <w:szCs w:val="24"/>
                <w:lang w:val="uk-UA"/>
              </w:rPr>
              <w:t>сторону</w:t>
            </w:r>
          </w:p>
        </w:tc>
        <w:tc>
          <w:tcPr>
            <w:tcW w:w="3933" w:type="dxa"/>
          </w:tcPr>
          <w:p w14:paraId="4441C9D6" w14:textId="77777777" w:rsidR="001D2894" w:rsidRPr="003329B5" w:rsidRDefault="001D2894" w:rsidP="003329B5">
            <w:pPr>
              <w:snapToGrid/>
              <w:spacing w:before="0" w:after="0"/>
              <w:jc w:val="center"/>
              <w:rPr>
                <w:b/>
                <w:szCs w:val="24"/>
                <w:lang w:val="uk-UA"/>
              </w:rPr>
            </w:pPr>
            <w:r w:rsidRPr="003329B5">
              <w:rPr>
                <w:b/>
                <w:szCs w:val="24"/>
                <w:lang w:val="uk-UA"/>
              </w:rPr>
              <w:t>Пояснення</w:t>
            </w:r>
            <w:r w:rsidRPr="003329B5">
              <w:rPr>
                <w:b/>
                <w:lang w:val="uk-UA"/>
              </w:rPr>
              <w:t> </w:t>
            </w:r>
            <w:r w:rsidRPr="003329B5">
              <w:rPr>
                <w:b/>
                <w:szCs w:val="24"/>
                <w:lang w:val="uk-UA"/>
              </w:rPr>
              <w:t>очікуваного</w:t>
            </w:r>
          </w:p>
          <w:p w14:paraId="2AE8FAD9" w14:textId="77777777" w:rsidR="001D2894" w:rsidRPr="003329B5" w:rsidRDefault="001D2894" w:rsidP="003329B5">
            <w:pPr>
              <w:snapToGrid/>
              <w:spacing w:before="0" w:after="0"/>
              <w:jc w:val="center"/>
              <w:rPr>
                <w:b/>
                <w:szCs w:val="24"/>
                <w:lang w:val="uk-UA"/>
              </w:rPr>
            </w:pPr>
            <w:r w:rsidRPr="003329B5">
              <w:rPr>
                <w:b/>
                <w:lang w:val="uk-UA"/>
              </w:rPr>
              <w:t> </w:t>
            </w:r>
            <w:r w:rsidRPr="003329B5">
              <w:rPr>
                <w:b/>
                <w:szCs w:val="24"/>
                <w:lang w:val="uk-UA"/>
              </w:rPr>
              <w:t>впливу</w:t>
            </w:r>
          </w:p>
        </w:tc>
      </w:tr>
      <w:tr w:rsidR="001D2894" w:rsidRPr="003329B5" w14:paraId="40B2C900" w14:textId="77777777" w:rsidTr="003329B5">
        <w:tc>
          <w:tcPr>
            <w:tcW w:w="2235" w:type="dxa"/>
          </w:tcPr>
          <w:p w14:paraId="6C311DE1" w14:textId="77777777" w:rsidR="001D2894" w:rsidRPr="003329B5" w:rsidRDefault="001D2894" w:rsidP="003329B5">
            <w:pPr>
              <w:snapToGrid/>
              <w:spacing w:before="0" w:after="0"/>
              <w:jc w:val="both"/>
              <w:rPr>
                <w:szCs w:val="24"/>
                <w:lang w:val="uk-UA"/>
              </w:rPr>
            </w:pPr>
            <w:r w:rsidRPr="003329B5">
              <w:rPr>
                <w:szCs w:val="24"/>
                <w:lang w:val="uk-UA"/>
              </w:rPr>
              <w:t>Суб’єкти господарювання</w:t>
            </w:r>
          </w:p>
        </w:tc>
        <w:tc>
          <w:tcPr>
            <w:tcW w:w="3402" w:type="dxa"/>
          </w:tcPr>
          <w:p w14:paraId="3354424A" w14:textId="77777777" w:rsidR="001D2894" w:rsidRPr="003329B5" w:rsidRDefault="001D2894" w:rsidP="003329B5">
            <w:pPr>
              <w:snapToGrid/>
              <w:spacing w:before="0" w:after="0"/>
              <w:jc w:val="center"/>
              <w:rPr>
                <w:szCs w:val="24"/>
                <w:lang w:val="uk-UA"/>
              </w:rPr>
            </w:pPr>
            <w:r w:rsidRPr="003329B5">
              <w:rPr>
                <w:szCs w:val="24"/>
                <w:lang w:val="uk-UA"/>
              </w:rPr>
              <w:t>Позитивний</w:t>
            </w:r>
          </w:p>
        </w:tc>
        <w:tc>
          <w:tcPr>
            <w:tcW w:w="3933" w:type="dxa"/>
          </w:tcPr>
          <w:p w14:paraId="427FECF8" w14:textId="77777777" w:rsidR="001D2894" w:rsidRPr="003329B5" w:rsidRDefault="003329B5" w:rsidP="003329B5">
            <w:pPr>
              <w:snapToGrid/>
              <w:spacing w:before="0" w:after="0"/>
              <w:jc w:val="both"/>
              <w:rPr>
                <w:szCs w:val="24"/>
                <w:lang w:val="uk-UA"/>
              </w:rPr>
            </w:pPr>
            <w:r w:rsidRPr="003329B5">
              <w:rPr>
                <w:szCs w:val="24"/>
                <w:lang w:val="uk-UA"/>
              </w:rPr>
              <w:t>Підтримка розповсюджувачів видавничої продукції (книжкової продукції) шляхом надання державної субсидії на відшкодування витрат на найм або піднайм (оренду або суборенду) нерухомого майна (будівель, споруд, приміщень, їх окремих частин), що використовується як спеціалізований магазин для торгівлі книгами.</w:t>
            </w:r>
          </w:p>
        </w:tc>
      </w:tr>
      <w:tr w:rsidR="001D2894" w:rsidRPr="003329B5" w14:paraId="5CE1F577" w14:textId="77777777" w:rsidTr="003329B5">
        <w:tc>
          <w:tcPr>
            <w:tcW w:w="2235" w:type="dxa"/>
          </w:tcPr>
          <w:p w14:paraId="25D5D5D9" w14:textId="77777777" w:rsidR="001D2894" w:rsidRPr="003329B5" w:rsidRDefault="001D2894" w:rsidP="003329B5">
            <w:pPr>
              <w:snapToGrid/>
              <w:spacing w:before="0" w:after="0"/>
              <w:jc w:val="both"/>
              <w:rPr>
                <w:szCs w:val="24"/>
                <w:lang w:val="uk-UA"/>
              </w:rPr>
            </w:pPr>
            <w:r w:rsidRPr="003329B5">
              <w:rPr>
                <w:szCs w:val="24"/>
                <w:lang w:val="uk-UA"/>
              </w:rPr>
              <w:t>Громадяни</w:t>
            </w:r>
          </w:p>
        </w:tc>
        <w:tc>
          <w:tcPr>
            <w:tcW w:w="3402" w:type="dxa"/>
          </w:tcPr>
          <w:p w14:paraId="1779BF4D" w14:textId="77777777" w:rsidR="001D2894" w:rsidRPr="003329B5" w:rsidRDefault="001D2894" w:rsidP="003329B5">
            <w:pPr>
              <w:snapToGrid/>
              <w:spacing w:before="0" w:after="0"/>
              <w:jc w:val="center"/>
              <w:rPr>
                <w:szCs w:val="24"/>
                <w:lang w:val="uk-UA"/>
              </w:rPr>
            </w:pPr>
            <w:r w:rsidRPr="003329B5">
              <w:rPr>
                <w:szCs w:val="24"/>
                <w:lang w:val="uk-UA"/>
              </w:rPr>
              <w:t>Позитивний</w:t>
            </w:r>
          </w:p>
        </w:tc>
        <w:tc>
          <w:tcPr>
            <w:tcW w:w="3933" w:type="dxa"/>
          </w:tcPr>
          <w:p w14:paraId="34AC9BCE" w14:textId="77777777" w:rsidR="001D2894" w:rsidRPr="003329B5" w:rsidRDefault="003329B5" w:rsidP="003329B5">
            <w:pPr>
              <w:snapToGrid/>
              <w:spacing w:before="0" w:after="0"/>
              <w:jc w:val="both"/>
              <w:rPr>
                <w:szCs w:val="24"/>
                <w:lang w:val="uk-UA"/>
              </w:rPr>
            </w:pPr>
            <w:r w:rsidRPr="003329B5">
              <w:rPr>
                <w:szCs w:val="24"/>
                <w:lang w:val="uk-UA"/>
              </w:rPr>
              <w:t>Задоволення за допомогою книг духовних, освітніх і культурних потреб громадян України, у тому числі осіб з порушеннями зору.</w:t>
            </w:r>
          </w:p>
        </w:tc>
      </w:tr>
      <w:tr w:rsidR="001D2894" w:rsidRPr="003329B5" w14:paraId="1F66BF46" w14:textId="77777777" w:rsidTr="003329B5">
        <w:tc>
          <w:tcPr>
            <w:tcW w:w="2235" w:type="dxa"/>
          </w:tcPr>
          <w:p w14:paraId="6392C8F2" w14:textId="77777777" w:rsidR="001D2894" w:rsidRPr="003329B5" w:rsidRDefault="001D2894" w:rsidP="003329B5">
            <w:pPr>
              <w:snapToGrid/>
              <w:spacing w:before="0" w:after="0"/>
              <w:jc w:val="both"/>
              <w:rPr>
                <w:szCs w:val="24"/>
                <w:lang w:val="uk-UA"/>
              </w:rPr>
            </w:pPr>
            <w:r w:rsidRPr="003329B5">
              <w:rPr>
                <w:szCs w:val="24"/>
                <w:lang w:val="uk-UA"/>
              </w:rPr>
              <w:t>Держава</w:t>
            </w:r>
          </w:p>
        </w:tc>
        <w:tc>
          <w:tcPr>
            <w:tcW w:w="3402" w:type="dxa"/>
          </w:tcPr>
          <w:p w14:paraId="1133C947" w14:textId="77777777" w:rsidR="001D2894" w:rsidRPr="003329B5" w:rsidRDefault="001D2894" w:rsidP="003329B5">
            <w:pPr>
              <w:snapToGrid/>
              <w:spacing w:before="0" w:after="0"/>
              <w:jc w:val="center"/>
              <w:rPr>
                <w:szCs w:val="24"/>
                <w:lang w:val="uk-UA"/>
              </w:rPr>
            </w:pPr>
            <w:r w:rsidRPr="003329B5">
              <w:rPr>
                <w:szCs w:val="24"/>
                <w:lang w:val="uk-UA"/>
              </w:rPr>
              <w:t>Позитивний</w:t>
            </w:r>
          </w:p>
        </w:tc>
        <w:tc>
          <w:tcPr>
            <w:tcW w:w="3933" w:type="dxa"/>
          </w:tcPr>
          <w:p w14:paraId="0ABD68B6" w14:textId="77777777" w:rsidR="001D2894" w:rsidRPr="003329B5" w:rsidRDefault="003329B5" w:rsidP="003329B5">
            <w:pPr>
              <w:snapToGrid/>
              <w:spacing w:before="0" w:after="0"/>
              <w:jc w:val="both"/>
              <w:rPr>
                <w:szCs w:val="24"/>
                <w:lang w:val="uk-UA"/>
              </w:rPr>
            </w:pPr>
            <w:r w:rsidRPr="003329B5">
              <w:rPr>
                <w:szCs w:val="24"/>
                <w:lang w:val="uk-UA"/>
              </w:rPr>
              <w:t>Визнання духовної, науково-освітньої і культурно-творчої функції книги в суспільстві на принципах дотримання свободи у книговидавничій справі, протидії її монополізації, зміцнення матеріально-технічних, організаційних, правових і наукових засад книговидавничої справи, гарантії соціального і правового захисту її працівників, підтримка розвитку національного книговидання.</w:t>
            </w:r>
          </w:p>
        </w:tc>
      </w:tr>
    </w:tbl>
    <w:p w14:paraId="43C499E6" w14:textId="77777777" w:rsidR="001D2894" w:rsidRPr="003329B5" w:rsidRDefault="001D2894" w:rsidP="00AF1B94">
      <w:pPr>
        <w:snapToGrid/>
        <w:spacing w:before="0" w:after="0"/>
        <w:ind w:firstLine="709"/>
        <w:jc w:val="both"/>
        <w:rPr>
          <w:sz w:val="28"/>
          <w:szCs w:val="28"/>
          <w:lang w:val="uk-UA"/>
        </w:rPr>
      </w:pPr>
    </w:p>
    <w:p w14:paraId="6850F29B" w14:textId="77777777" w:rsidR="003C3FEA" w:rsidRPr="003C3FEA" w:rsidRDefault="003C3FEA" w:rsidP="003C3FEA">
      <w:pPr>
        <w:spacing w:before="0" w:after="0"/>
        <w:rPr>
          <w:b/>
          <w:bCs/>
          <w:sz w:val="28"/>
          <w:szCs w:val="28"/>
          <w:lang w:val="uk-UA"/>
        </w:rPr>
      </w:pPr>
      <w:r w:rsidRPr="003C3FEA">
        <w:rPr>
          <w:b/>
          <w:bCs/>
          <w:sz w:val="28"/>
          <w:szCs w:val="28"/>
          <w:lang w:val="uk-UA"/>
        </w:rPr>
        <w:t>Голов</w:t>
      </w:r>
      <w:r w:rsidR="001C051E">
        <w:rPr>
          <w:b/>
          <w:bCs/>
          <w:sz w:val="28"/>
          <w:szCs w:val="28"/>
          <w:lang w:val="uk-UA"/>
        </w:rPr>
        <w:t>а</w:t>
      </w:r>
      <w:r w:rsidRPr="003C3FEA">
        <w:rPr>
          <w:b/>
          <w:bCs/>
          <w:sz w:val="28"/>
          <w:szCs w:val="28"/>
          <w:lang w:val="uk-UA"/>
        </w:rPr>
        <w:t xml:space="preserve"> Держкомтелерадіо</w:t>
      </w:r>
      <w:r w:rsidRPr="003C3FEA">
        <w:rPr>
          <w:b/>
          <w:sz w:val="28"/>
          <w:szCs w:val="28"/>
          <w:lang w:val="uk-UA"/>
        </w:rPr>
        <w:t xml:space="preserve"> </w:t>
      </w:r>
      <w:r w:rsidRPr="003C3FEA">
        <w:rPr>
          <w:b/>
          <w:bCs/>
          <w:sz w:val="28"/>
          <w:szCs w:val="28"/>
          <w:lang w:val="uk-UA"/>
        </w:rPr>
        <w:tab/>
      </w:r>
      <w:r w:rsidRPr="003C3FEA">
        <w:rPr>
          <w:b/>
          <w:bCs/>
          <w:sz w:val="28"/>
          <w:szCs w:val="28"/>
          <w:lang w:val="uk-UA"/>
        </w:rPr>
        <w:tab/>
        <w:t xml:space="preserve">                               </w:t>
      </w:r>
      <w:r w:rsidR="001C051E">
        <w:rPr>
          <w:b/>
          <w:bCs/>
          <w:sz w:val="28"/>
          <w:szCs w:val="28"/>
          <w:lang w:val="uk-UA"/>
        </w:rPr>
        <w:t>Олег НАЛИВАЙКО</w:t>
      </w:r>
    </w:p>
    <w:p w14:paraId="04780D49" w14:textId="77777777" w:rsidR="003C3FEA" w:rsidRPr="003C3FEA" w:rsidRDefault="003C3FEA" w:rsidP="003C3FEA">
      <w:pPr>
        <w:spacing w:before="0" w:after="0"/>
        <w:rPr>
          <w:bCs/>
          <w:sz w:val="28"/>
          <w:szCs w:val="28"/>
          <w:lang w:val="uk-UA"/>
        </w:rPr>
      </w:pPr>
      <w:r w:rsidRPr="003C3FEA">
        <w:rPr>
          <w:bCs/>
          <w:sz w:val="28"/>
          <w:szCs w:val="28"/>
          <w:lang w:val="uk-UA"/>
        </w:rPr>
        <w:t>«</w:t>
      </w:r>
      <w:r w:rsidR="00C016F2">
        <w:rPr>
          <w:bCs/>
          <w:sz w:val="28"/>
          <w:szCs w:val="28"/>
          <w:lang w:val="uk-UA"/>
        </w:rPr>
        <w:t>__</w:t>
      </w:r>
      <w:r w:rsidRPr="003C3FEA">
        <w:rPr>
          <w:bCs/>
          <w:sz w:val="28"/>
          <w:szCs w:val="28"/>
          <w:lang w:val="uk-UA"/>
        </w:rPr>
        <w:t xml:space="preserve">» </w:t>
      </w:r>
      <w:r w:rsidR="001C051E">
        <w:rPr>
          <w:bCs/>
          <w:sz w:val="28"/>
          <w:szCs w:val="28"/>
          <w:lang w:val="uk-UA"/>
        </w:rPr>
        <w:t>вересня</w:t>
      </w:r>
      <w:r w:rsidRPr="003C3FEA">
        <w:rPr>
          <w:bCs/>
          <w:sz w:val="28"/>
          <w:szCs w:val="28"/>
          <w:lang w:val="uk-UA"/>
        </w:rPr>
        <w:t xml:space="preserve"> 2024 р.</w:t>
      </w:r>
    </w:p>
    <w:p w14:paraId="0CA26F5B" w14:textId="77777777" w:rsidR="00AF1B94" w:rsidRPr="003329B5" w:rsidRDefault="00AF1B94" w:rsidP="003C3FEA">
      <w:pPr>
        <w:spacing w:before="0" w:after="0"/>
        <w:rPr>
          <w:sz w:val="28"/>
          <w:szCs w:val="28"/>
          <w:lang w:val="uk-UA"/>
        </w:rPr>
      </w:pPr>
    </w:p>
    <w:sectPr w:rsidR="00AF1B94" w:rsidRPr="003329B5" w:rsidSect="003F6E39">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94"/>
    <w:rsid w:val="00113D3D"/>
    <w:rsid w:val="001174D0"/>
    <w:rsid w:val="00133FAE"/>
    <w:rsid w:val="00184B04"/>
    <w:rsid w:val="001B19DB"/>
    <w:rsid w:val="001C051E"/>
    <w:rsid w:val="001D2894"/>
    <w:rsid w:val="002754CA"/>
    <w:rsid w:val="002879F8"/>
    <w:rsid w:val="002A5045"/>
    <w:rsid w:val="002E398D"/>
    <w:rsid w:val="00300270"/>
    <w:rsid w:val="0031576E"/>
    <w:rsid w:val="00320720"/>
    <w:rsid w:val="003329B5"/>
    <w:rsid w:val="003A1B72"/>
    <w:rsid w:val="003B3EA7"/>
    <w:rsid w:val="003C1D16"/>
    <w:rsid w:val="003C3FEA"/>
    <w:rsid w:val="003E191A"/>
    <w:rsid w:val="003F6E39"/>
    <w:rsid w:val="0041344D"/>
    <w:rsid w:val="00452BC7"/>
    <w:rsid w:val="00477A3E"/>
    <w:rsid w:val="0048497F"/>
    <w:rsid w:val="004B6C07"/>
    <w:rsid w:val="004D3AE2"/>
    <w:rsid w:val="0057788E"/>
    <w:rsid w:val="005B6FD5"/>
    <w:rsid w:val="005D05FA"/>
    <w:rsid w:val="00602634"/>
    <w:rsid w:val="006819F0"/>
    <w:rsid w:val="00714994"/>
    <w:rsid w:val="0072663C"/>
    <w:rsid w:val="007B29F1"/>
    <w:rsid w:val="007B2B38"/>
    <w:rsid w:val="0088791C"/>
    <w:rsid w:val="008A3509"/>
    <w:rsid w:val="008A4D65"/>
    <w:rsid w:val="00934D79"/>
    <w:rsid w:val="0093511E"/>
    <w:rsid w:val="00947D30"/>
    <w:rsid w:val="009C111B"/>
    <w:rsid w:val="00A079A0"/>
    <w:rsid w:val="00A26723"/>
    <w:rsid w:val="00A465C9"/>
    <w:rsid w:val="00A66CBD"/>
    <w:rsid w:val="00A95CDC"/>
    <w:rsid w:val="00AC6A80"/>
    <w:rsid w:val="00AE0C11"/>
    <w:rsid w:val="00AE20C2"/>
    <w:rsid w:val="00AF1B94"/>
    <w:rsid w:val="00B30DCA"/>
    <w:rsid w:val="00B41F62"/>
    <w:rsid w:val="00B568A3"/>
    <w:rsid w:val="00B6548D"/>
    <w:rsid w:val="00BB14E3"/>
    <w:rsid w:val="00BF1F60"/>
    <w:rsid w:val="00BF7A44"/>
    <w:rsid w:val="00C016F2"/>
    <w:rsid w:val="00C72917"/>
    <w:rsid w:val="00CC00CE"/>
    <w:rsid w:val="00CE4E25"/>
    <w:rsid w:val="00CE66FC"/>
    <w:rsid w:val="00D13C61"/>
    <w:rsid w:val="00D2623F"/>
    <w:rsid w:val="00D45A53"/>
    <w:rsid w:val="00D769F9"/>
    <w:rsid w:val="00D91629"/>
    <w:rsid w:val="00DD7A95"/>
    <w:rsid w:val="00DF2CFA"/>
    <w:rsid w:val="00E219F0"/>
    <w:rsid w:val="00EA5E1B"/>
    <w:rsid w:val="00EE4724"/>
    <w:rsid w:val="00F64C26"/>
    <w:rsid w:val="00FB5B81"/>
    <w:rsid w:val="00FD08BB"/>
    <w:rsid w:val="00FF0B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360642"/>
  <w15:chartTrackingRefBased/>
  <w15:docId w15:val="{BB6A179A-2498-4F77-B050-EA25070F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B94"/>
    <w:pPr>
      <w:snapToGrid w:val="0"/>
      <w:spacing w:before="100" w:after="100"/>
    </w:pPr>
    <w:rPr>
      <w:sz w:val="24"/>
      <w:lang w:val="ru-RU" w:eastAsia="ru-RU"/>
    </w:rPr>
  </w:style>
  <w:style w:type="paragraph" w:styleId="9">
    <w:name w:val="heading 9"/>
    <w:basedOn w:val="a"/>
    <w:next w:val="a"/>
    <w:link w:val="90"/>
    <w:qFormat/>
    <w:rsid w:val="00AF1B94"/>
    <w:pPr>
      <w:keepNext/>
      <w:snapToGrid/>
      <w:spacing w:before="0" w:after="0"/>
      <w:jc w:val="center"/>
      <w:outlineLvl w:val="8"/>
    </w:pPr>
    <w:rPr>
      <w:sz w:val="32"/>
      <w:szCs w:val="32"/>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F1B94"/>
    <w:pPr>
      <w:snapToGrid/>
      <w:spacing w:before="0" w:after="120"/>
      <w:ind w:firstLine="567"/>
      <w:jc w:val="both"/>
    </w:pPr>
    <w:rPr>
      <w:sz w:val="28"/>
      <w:lang w:val="uk-UA"/>
    </w:rPr>
  </w:style>
  <w:style w:type="paragraph" w:styleId="HTML">
    <w:name w:val="HTML Preformatted"/>
    <w:basedOn w:val="a"/>
    <w:rsid w:val="00AF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rPr>
  </w:style>
  <w:style w:type="character" w:customStyle="1" w:styleId="90">
    <w:name w:val="Заголовок 9 Знак"/>
    <w:link w:val="9"/>
    <w:locked/>
    <w:rsid w:val="00AF1B94"/>
    <w:rPr>
      <w:sz w:val="32"/>
      <w:szCs w:val="32"/>
      <w:lang w:val="uk-UA" w:eastAsia="ru-RU" w:bidi="ar-SA"/>
    </w:rPr>
  </w:style>
  <w:style w:type="paragraph" w:styleId="a4">
    <w:name w:val="Body Text Indent"/>
    <w:basedOn w:val="a"/>
    <w:rsid w:val="00AF1B94"/>
    <w:pPr>
      <w:spacing w:after="120"/>
      <w:ind w:left="283"/>
    </w:pPr>
  </w:style>
  <w:style w:type="character" w:customStyle="1" w:styleId="rvts0">
    <w:name w:val="rvts0"/>
    <w:basedOn w:val="a0"/>
    <w:rsid w:val="00AF1B94"/>
  </w:style>
  <w:style w:type="paragraph" w:customStyle="1" w:styleId="rvps2">
    <w:name w:val="rvps2"/>
    <w:basedOn w:val="a"/>
    <w:rsid w:val="0041344D"/>
    <w:pPr>
      <w:snapToGrid/>
      <w:spacing w:beforeAutospacing="1" w:afterAutospacing="1"/>
    </w:pPr>
    <w:rPr>
      <w:szCs w:val="24"/>
      <w:lang w:val="uk-UA" w:eastAsia="uk-UA"/>
    </w:rPr>
  </w:style>
  <w:style w:type="paragraph" w:customStyle="1" w:styleId="a5">
    <w:name w:val="Нормальний текст"/>
    <w:basedOn w:val="a"/>
    <w:rsid w:val="00D2623F"/>
    <w:pPr>
      <w:snapToGrid/>
      <w:spacing w:before="120" w:after="0"/>
      <w:ind w:firstLine="567"/>
      <w:jc w:val="both"/>
    </w:pPr>
    <w:rPr>
      <w:rFonts w:ascii="Antiqua" w:hAnsi="Antiqua"/>
      <w:sz w:val="26"/>
      <w:lang w:val="uk-UA"/>
    </w:rPr>
  </w:style>
  <w:style w:type="character" w:customStyle="1" w:styleId="a6">
    <w:name w:val="Назва Знак"/>
    <w:link w:val="a7"/>
    <w:locked/>
    <w:rsid w:val="00D2623F"/>
    <w:rPr>
      <w:b/>
      <w:bCs/>
      <w:sz w:val="28"/>
      <w:szCs w:val="28"/>
      <w:lang w:eastAsia="ru-RU"/>
    </w:rPr>
  </w:style>
  <w:style w:type="paragraph" w:styleId="a7">
    <w:name w:val="Title"/>
    <w:basedOn w:val="a"/>
    <w:link w:val="a6"/>
    <w:qFormat/>
    <w:rsid w:val="00D2623F"/>
    <w:pPr>
      <w:snapToGrid/>
      <w:spacing w:before="0" w:after="0"/>
      <w:jc w:val="center"/>
    </w:pPr>
    <w:rPr>
      <w:b/>
      <w:bCs/>
      <w:sz w:val="28"/>
      <w:szCs w:val="28"/>
      <w:lang w:val="x-none"/>
    </w:rPr>
  </w:style>
  <w:style w:type="character" w:customStyle="1" w:styleId="1">
    <w:name w:val="Название Знак1"/>
    <w:link w:val="a7"/>
    <w:rsid w:val="00D2623F"/>
    <w:rPr>
      <w:rFonts w:ascii="Cambria" w:eastAsia="Times New Roman" w:hAnsi="Cambria" w:cs="Times New Roman"/>
      <w:b/>
      <w:bCs/>
      <w:kern w:val="28"/>
      <w:sz w:val="32"/>
      <w:szCs w:val="32"/>
      <w:lang w:val="ru-RU" w:eastAsia="ru-RU"/>
    </w:rPr>
  </w:style>
  <w:style w:type="character" w:styleId="a8">
    <w:name w:val="Hyperlink"/>
    <w:uiPriority w:val="99"/>
    <w:unhideWhenUsed/>
    <w:rsid w:val="00D2623F"/>
    <w:rPr>
      <w:color w:val="0000FF"/>
      <w:u w:val="single"/>
    </w:rPr>
  </w:style>
  <w:style w:type="table" w:styleId="a9">
    <w:name w:val="Table Grid"/>
    <w:basedOn w:val="a1"/>
    <w:rsid w:val="001D28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13">
    <w:name w:val="rvts13"/>
    <w:basedOn w:val="a0"/>
    <w:rsid w:val="001D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03598">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765148884">
      <w:bodyDiv w:val="1"/>
      <w:marLeft w:val="0"/>
      <w:marRight w:val="0"/>
      <w:marTop w:val="0"/>
      <w:marBottom w:val="0"/>
      <w:divBdr>
        <w:top w:val="none" w:sz="0" w:space="0" w:color="auto"/>
        <w:left w:val="none" w:sz="0" w:space="0" w:color="auto"/>
        <w:bottom w:val="none" w:sz="0" w:space="0" w:color="auto"/>
        <w:right w:val="none" w:sz="0" w:space="0" w:color="auto"/>
      </w:divBdr>
    </w:div>
    <w:div w:id="882592077">
      <w:bodyDiv w:val="1"/>
      <w:marLeft w:val="0"/>
      <w:marRight w:val="0"/>
      <w:marTop w:val="0"/>
      <w:marBottom w:val="0"/>
      <w:divBdr>
        <w:top w:val="none" w:sz="0" w:space="0" w:color="auto"/>
        <w:left w:val="none" w:sz="0" w:space="0" w:color="auto"/>
        <w:bottom w:val="none" w:sz="0" w:space="0" w:color="auto"/>
        <w:right w:val="none" w:sz="0" w:space="0" w:color="auto"/>
      </w:divBdr>
    </w:div>
    <w:div w:id="1404403546">
      <w:bodyDiv w:val="1"/>
      <w:marLeft w:val="0"/>
      <w:marRight w:val="0"/>
      <w:marTop w:val="0"/>
      <w:marBottom w:val="0"/>
      <w:divBdr>
        <w:top w:val="none" w:sz="0" w:space="0" w:color="auto"/>
        <w:left w:val="none" w:sz="0" w:space="0" w:color="auto"/>
        <w:bottom w:val="none" w:sz="0" w:space="0" w:color="auto"/>
        <w:right w:val="none" w:sz="0" w:space="0" w:color="auto"/>
      </w:divBdr>
    </w:div>
    <w:div w:id="1514804637">
      <w:bodyDiv w:val="1"/>
      <w:marLeft w:val="0"/>
      <w:marRight w:val="0"/>
      <w:marTop w:val="0"/>
      <w:marBottom w:val="0"/>
      <w:divBdr>
        <w:top w:val="none" w:sz="0" w:space="0" w:color="auto"/>
        <w:left w:val="none" w:sz="0" w:space="0" w:color="auto"/>
        <w:bottom w:val="none" w:sz="0" w:space="0" w:color="auto"/>
        <w:right w:val="none" w:sz="0" w:space="0" w:color="auto"/>
      </w:divBdr>
    </w:div>
    <w:div w:id="1862933090">
      <w:bodyDiv w:val="1"/>
      <w:marLeft w:val="0"/>
      <w:marRight w:val="0"/>
      <w:marTop w:val="0"/>
      <w:marBottom w:val="0"/>
      <w:divBdr>
        <w:top w:val="none" w:sz="0" w:space="0" w:color="auto"/>
        <w:left w:val="none" w:sz="0" w:space="0" w:color="auto"/>
        <w:bottom w:val="none" w:sz="0" w:space="0" w:color="auto"/>
        <w:right w:val="none" w:sz="0" w:space="0" w:color="auto"/>
      </w:divBdr>
    </w:div>
    <w:div w:id="20354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996-2010-%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5442</Words>
  <Characters>3102</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
  <LinksUpToDate>false</LinksUpToDate>
  <CharactersWithSpaces>8527</CharactersWithSpaces>
  <SharedDoc>false</SharedDoc>
  <HLinks>
    <vt:vector size="6" baseType="variant">
      <vt:variant>
        <vt:i4>720898</vt:i4>
      </vt:variant>
      <vt:variant>
        <vt:i4>0</vt:i4>
      </vt:variant>
      <vt:variant>
        <vt:i4>0</vt:i4>
      </vt:variant>
      <vt:variant>
        <vt:i4>5</vt:i4>
      </vt:variant>
      <vt:variant>
        <vt:lpwstr>https://zakon.rada.gov.ua/laws/show/996-2010-%D0%BF</vt:lpwstr>
      </vt:variant>
      <vt:variant>
        <vt:lpwstr>n30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Rada</dc:creator>
  <cp:keywords/>
  <dc:description/>
  <cp:lastModifiedBy>Анастасія Полякова</cp:lastModifiedBy>
  <cp:revision>2</cp:revision>
  <cp:lastPrinted>2021-07-01T07:39:00Z</cp:lastPrinted>
  <dcterms:created xsi:type="dcterms:W3CDTF">2024-10-04T09:59:00Z</dcterms:created>
  <dcterms:modified xsi:type="dcterms:W3CDTF">2024-10-04T09:59:00Z</dcterms:modified>
</cp:coreProperties>
</file>