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38" w:rsidRPr="0075029E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061B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16638" w:rsidRPr="00DC1E7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616638" w:rsidRPr="00DC1E77" w:rsidRDefault="00AB4B45" w:rsidP="008C6A3B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15FC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05F7" w:rsidRPr="00815F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3344" w:rsidRPr="00815F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6638" w:rsidRPr="0081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5D8" w:rsidRPr="00815FCF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CE1D99" w:rsidRPr="00815FC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679BD" w:rsidRPr="00815FC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D25D8" w:rsidRPr="00815FC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79BD" w:rsidRPr="00815FCF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DD25D8" w:rsidRPr="00815FC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16638" w:rsidRPr="00815FCF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конкурсу на посаду </w:t>
      </w:r>
      <w:r w:rsidR="00CE1D99" w:rsidRPr="00CE1D9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DD25D8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  <w:r w:rsidR="00CE1D99" w:rsidRPr="00CE1D9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t>Державного комітету телебачення і радіомовлення України</w:t>
      </w:r>
    </w:p>
    <w:p w:rsidR="00616638" w:rsidRPr="00DC1E7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"/>
        <w:gridCol w:w="4110"/>
        <w:gridCol w:w="10650"/>
      </w:tblGrid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616638" w:rsidRPr="00C93250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F3151B" w:rsidRPr="007F26DD" w:rsidRDefault="00F3151B" w:rsidP="00F10419">
            <w:pPr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зна</w:t>
            </w:r>
            <w:r w:rsidR="009404C9" w:rsidRPr="007F26DD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нормативно-правових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якими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регламентується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color w:val="000000"/>
                <w:sz w:val="28"/>
                <w:szCs w:val="28"/>
              </w:rPr>
              <w:t>Держкомтелерадіо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51B" w:rsidRPr="007F26DD" w:rsidRDefault="00F3151B" w:rsidP="00F10419">
            <w:pPr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6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404C9" w:rsidRPr="00FC261B">
              <w:rPr>
                <w:rFonts w:ascii="Times New Roman" w:hAnsi="Times New Roman"/>
                <w:sz w:val="28"/>
                <w:szCs w:val="28"/>
              </w:rPr>
              <w:t>зна</w:t>
            </w:r>
            <w:r w:rsidR="009404C9" w:rsidRPr="00FC261B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="009404C9" w:rsidRPr="00FC2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61B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FC261B" w:rsidRPr="00FC261B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завдан</w:t>
            </w:r>
            <w:proofErr w:type="spellEnd"/>
            <w:r w:rsidR="00FC261B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функці</w:t>
            </w:r>
            <w:proofErr w:type="spellEnd"/>
            <w:r w:rsidR="00FC261B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6DD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7F26DD">
              <w:rPr>
                <w:rFonts w:ascii="Times New Roman" w:hAnsi="Times New Roman"/>
                <w:sz w:val="28"/>
                <w:szCs w:val="28"/>
              </w:rPr>
              <w:t>іх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структурних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підрозділів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володі</w:t>
            </w:r>
            <w:r w:rsidR="00FC261B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інформацією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покладених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на них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поточних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перспективних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6DD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7F26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51B" w:rsidRPr="007F26DD" w:rsidRDefault="00F3151B" w:rsidP="00F10419">
            <w:pPr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6DD">
              <w:rPr>
                <w:rFonts w:ascii="Times New Roman" w:hAnsi="Times New Roman"/>
                <w:sz w:val="28"/>
                <w:szCs w:val="28"/>
                <w:lang w:val="uk-UA"/>
              </w:rPr>
              <w:t>- зна</w:t>
            </w:r>
            <w:r w:rsidR="00961926" w:rsidRPr="007F26DD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r w:rsidRPr="007F26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чинн</w:t>
            </w:r>
            <w:r w:rsidR="00961926" w:rsidRPr="007F26DD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7F26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законодавств</w:t>
            </w:r>
            <w:r w:rsidR="00961926" w:rsidRPr="007F26D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F26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та </w:t>
            </w:r>
            <w:r w:rsidR="007F26DD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правильне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його застосовува</w:t>
            </w:r>
            <w:r w:rsidR="007F26DD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ході реалізації державної правової політики у сфері телебачення і радіомовлення, інформаційній та видавничій сфері;</w:t>
            </w:r>
          </w:p>
          <w:p w:rsidR="00F3151B" w:rsidRPr="007F26DD" w:rsidRDefault="00F3151B" w:rsidP="00F10419">
            <w:pPr>
              <w:shd w:val="clear" w:color="auto" w:fill="FFFFFF"/>
              <w:spacing w:before="60" w:after="0"/>
              <w:ind w:left="57" w:firstLine="11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спрямування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 координ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ація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правов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робот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Держкомтелерадіо, здійсн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методичн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керівництв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перевір</w:t>
            </w:r>
            <w:r w:rsidR="00961926"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</w:t>
            </w:r>
            <w:r w:rsidRPr="007F26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її проведення в Апараті і підвідомчих організаціях;</w:t>
            </w:r>
          </w:p>
          <w:p w:rsidR="00F3151B" w:rsidRPr="009404C9" w:rsidRDefault="00F3151B" w:rsidP="00F10419">
            <w:pPr>
              <w:spacing w:before="60" w:after="0"/>
              <w:ind w:left="57" w:firstLine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F26D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F26DD">
              <w:rPr>
                <w:sz w:val="28"/>
                <w:szCs w:val="28"/>
                <w:lang w:val="uk-UA"/>
              </w:rPr>
              <w:t xml:space="preserve"> </w:t>
            </w:r>
            <w:r w:rsidR="009404C9" w:rsidRPr="007F26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</w:t>
            </w:r>
            <w:r w:rsidRPr="007F26DD">
              <w:rPr>
                <w:rFonts w:ascii="Times New Roman" w:hAnsi="Times New Roman"/>
                <w:sz w:val="28"/>
                <w:szCs w:val="28"/>
                <w:lang w:val="uk-UA"/>
              </w:rPr>
              <w:t>порядк</w:t>
            </w:r>
            <w:r w:rsidR="009404C9" w:rsidRPr="007F26D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F26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документування управлінської діяльності</w:t>
            </w:r>
            <w:r w:rsidRPr="00940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404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Держкомтелерадіо</w:t>
            </w:r>
            <w:r w:rsidRPr="009404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112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вимог</w:t>
            </w:r>
            <w:r w:rsidRPr="009404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Правил роботи архівних підрозділів органів державної влади, місцевого самоврядування, підприємств, установ та організацій;</w:t>
            </w:r>
          </w:p>
          <w:p w:rsidR="00F3151B" w:rsidRPr="009404C9" w:rsidRDefault="00F3151B" w:rsidP="00F10419">
            <w:pPr>
              <w:pStyle w:val="2"/>
              <w:tabs>
                <w:tab w:val="left" w:pos="142"/>
              </w:tabs>
              <w:spacing w:before="60" w:after="0" w:line="240" w:lineRule="auto"/>
              <w:ind w:left="57" w:firstLine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4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вивч</w:t>
            </w:r>
            <w:r w:rsidR="009404C9">
              <w:rPr>
                <w:rFonts w:ascii="Times New Roman" w:hAnsi="Times New Roman"/>
                <w:color w:val="000000"/>
                <w:sz w:val="28"/>
                <w:szCs w:val="28"/>
              </w:rPr>
              <w:t>ення</w:t>
            </w:r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досвід</w:t>
            </w:r>
            <w:r w:rsidR="00EE57F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роботи центральних органів виконавчої влади держави з метою запровадження нових форм і методів роботи, спрямованих на підвищення ефективності роботи</w:t>
            </w:r>
            <w:proofErr w:type="gram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ідділу;</w:t>
            </w:r>
          </w:p>
          <w:p w:rsidR="00F3151B" w:rsidRPr="009404C9" w:rsidRDefault="00F3151B" w:rsidP="00F10419">
            <w:pPr>
              <w:pStyle w:val="a5"/>
              <w:tabs>
                <w:tab w:val="left" w:pos="0"/>
              </w:tabs>
              <w:spacing w:before="60" w:after="0"/>
              <w:ind w:left="57" w:firstLine="11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04C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 xml:space="preserve">в </w:t>
            </w:r>
            <w:proofErr w:type="spellStart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>установленому</w:t>
            </w:r>
            <w:proofErr w:type="spellEnd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 xml:space="preserve"> порядку </w:t>
            </w:r>
            <w:proofErr w:type="spellStart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>планува</w:t>
            </w:r>
            <w:r w:rsidR="007F26DD">
              <w:rPr>
                <w:rFonts w:ascii="Times New Roman" w:hAnsi="Times New Roman" w:cs="Times New Roman"/>
                <w:color w:val="000000"/>
                <w:lang w:val="ru-RU"/>
              </w:rPr>
              <w:t>ння</w:t>
            </w:r>
            <w:proofErr w:type="spellEnd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>робот</w:t>
            </w:r>
            <w:r w:rsidR="007F26DD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End"/>
            <w:proofErr w:type="gramStart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>ідділу</w:t>
            </w:r>
            <w:proofErr w:type="spellEnd"/>
            <w:r w:rsidRPr="009404C9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F3151B" w:rsidRPr="009404C9" w:rsidRDefault="00F3151B" w:rsidP="00F10419">
            <w:pPr>
              <w:tabs>
                <w:tab w:val="left" w:pos="0"/>
              </w:tabs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розроб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proofErr w:type="gramStart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04C9">
              <w:rPr>
                <w:rFonts w:ascii="Times New Roman" w:hAnsi="Times New Roman"/>
                <w:sz w:val="28"/>
                <w:szCs w:val="28"/>
              </w:rPr>
              <w:t>ідділ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та посадов</w:t>
            </w:r>
            <w:proofErr w:type="spellStart"/>
            <w:r w:rsidR="0012112F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інструкці</w:t>
            </w:r>
            <w:proofErr w:type="spellEnd"/>
            <w:r w:rsidR="0012112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51B" w:rsidRPr="009404C9" w:rsidRDefault="00F3151B" w:rsidP="00F10419">
            <w:pPr>
              <w:tabs>
                <w:tab w:val="left" w:pos="0"/>
              </w:tabs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здійсн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контрол</w:t>
            </w:r>
            <w:proofErr w:type="spellEnd"/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EE57F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EE57F2">
              <w:rPr>
                <w:rFonts w:ascii="Times New Roman" w:hAnsi="Times New Roman"/>
                <w:sz w:val="28"/>
                <w:szCs w:val="28"/>
              </w:rPr>
              <w:t>координ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ація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діяльн</w:t>
            </w:r>
            <w:proofErr w:type="spellEnd"/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ості</w:t>
            </w:r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юридичних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служб </w:t>
            </w:r>
            <w:proofErr w:type="spellStart"/>
            <w:proofErr w:type="gramStart"/>
            <w:r w:rsidRPr="009404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04C9">
              <w:rPr>
                <w:rFonts w:ascii="Times New Roman" w:hAnsi="Times New Roman"/>
                <w:sz w:val="28"/>
                <w:szCs w:val="28"/>
              </w:rPr>
              <w:t>ідвідомчих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lastRenderedPageBreak/>
              <w:t>організацій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якісного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своєчасного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ними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покладених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51B" w:rsidRPr="009404C9" w:rsidRDefault="00F3151B" w:rsidP="00F10419">
            <w:pPr>
              <w:tabs>
                <w:tab w:val="left" w:pos="0"/>
              </w:tabs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E57F2">
              <w:rPr>
                <w:rFonts w:ascii="Times New Roman" w:hAnsi="Times New Roman"/>
                <w:sz w:val="28"/>
                <w:szCs w:val="28"/>
              </w:rPr>
              <w:t>вжи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ття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вдосконалення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proofErr w:type="gramStart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04C9">
              <w:rPr>
                <w:rFonts w:ascii="Times New Roman" w:hAnsi="Times New Roman"/>
                <w:sz w:val="28"/>
                <w:szCs w:val="28"/>
              </w:rPr>
              <w:t>ідділу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поліпшення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виконавської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раціонального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ними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робочого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часу;</w:t>
            </w:r>
          </w:p>
          <w:p w:rsidR="00F3151B" w:rsidRPr="009404C9" w:rsidRDefault="00F3151B" w:rsidP="00F10419">
            <w:pPr>
              <w:tabs>
                <w:tab w:val="left" w:pos="0"/>
              </w:tabs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забезпеч</w:t>
            </w:r>
            <w:r w:rsidR="00EE57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ення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належн</w:t>
            </w:r>
            <w:r w:rsidR="00EE57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справ,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знаходяться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відпрацюванні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Відділі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E57F2" w:rsidRPr="009404C9">
              <w:rPr>
                <w:rFonts w:ascii="Times New Roman" w:hAnsi="Times New Roman"/>
                <w:sz w:val="28"/>
                <w:szCs w:val="28"/>
              </w:rPr>
              <w:t>здійсн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="00EE57F2"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контрол</w:t>
            </w:r>
            <w:proofErr w:type="spellEnd"/>
            <w:r w:rsidR="00EE57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</w:t>
            </w:r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складанням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номенклатури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описів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</w:t>
            </w:r>
            <w:proofErr w:type="spellStart"/>
            <w:proofErr w:type="gram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їхньої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відомчий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архів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Держкомтелерадіо</w:t>
            </w:r>
            <w:proofErr w:type="spellEnd"/>
            <w:r w:rsidRPr="009404C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151B" w:rsidRPr="009404C9" w:rsidRDefault="00F3151B" w:rsidP="00F10419">
            <w:pPr>
              <w:pStyle w:val="a5"/>
              <w:tabs>
                <w:tab w:val="left" w:pos="0"/>
              </w:tabs>
              <w:spacing w:before="60" w:after="0"/>
              <w:ind w:left="57" w:firstLine="113"/>
              <w:rPr>
                <w:rFonts w:ascii="Times New Roman" w:hAnsi="Times New Roman"/>
                <w:color w:val="000000"/>
                <w:lang w:val="ru-RU"/>
              </w:rPr>
            </w:pPr>
            <w:r w:rsidRPr="009404C9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EE57F2" w:rsidRPr="009404C9">
              <w:rPr>
                <w:rFonts w:ascii="Times New Roman" w:hAnsi="Times New Roman"/>
                <w:color w:val="000000"/>
                <w:lang w:val="ru-RU"/>
              </w:rPr>
              <w:t>забезпеч</w:t>
            </w:r>
            <w:r w:rsidR="00EE57F2">
              <w:rPr>
                <w:rFonts w:ascii="Times New Roman" w:hAnsi="Times New Roman"/>
                <w:color w:val="000000"/>
              </w:rPr>
              <w:t>ення</w:t>
            </w:r>
            <w:proofErr w:type="spellEnd"/>
            <w:r w:rsidR="00EE57F2"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в межах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повноважень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передбачених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законом,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реалізаці</w:t>
            </w:r>
            <w:r w:rsidR="00EE57F2">
              <w:rPr>
                <w:rFonts w:ascii="Times New Roman" w:hAnsi="Times New Roman"/>
                <w:color w:val="000000"/>
                <w:lang w:val="ru-RU"/>
              </w:rPr>
              <w:t>ї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державної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політики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стосовно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державної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таємниці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захист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інформації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з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обмеженим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доступом, а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технічний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захист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інформації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>, контрол</w:t>
            </w:r>
            <w:r w:rsidR="00EE57F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їх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збереження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у</w:t>
            </w:r>
            <w:proofErr w:type="gramStart"/>
            <w:r w:rsidRPr="009404C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9404C9">
              <w:rPr>
                <w:rFonts w:ascii="Times New Roman" w:hAnsi="Times New Roman"/>
                <w:color w:val="000000"/>
                <w:lang w:val="ru-RU"/>
              </w:rPr>
              <w:t>ідділі</w:t>
            </w:r>
            <w:proofErr w:type="spellEnd"/>
            <w:r w:rsidRPr="009404C9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F3151B" w:rsidRPr="009404C9" w:rsidRDefault="00F3151B" w:rsidP="00F10419">
            <w:pPr>
              <w:tabs>
                <w:tab w:val="left" w:pos="0"/>
              </w:tabs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облік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робочого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часу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працівниками</w:t>
            </w:r>
            <w:proofErr w:type="spellEnd"/>
            <w:proofErr w:type="gramStart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04C9">
              <w:rPr>
                <w:rFonts w:ascii="Times New Roman" w:hAnsi="Times New Roman"/>
                <w:sz w:val="28"/>
                <w:szCs w:val="28"/>
              </w:rPr>
              <w:t>ідділу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нада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пропозиці</w:t>
            </w:r>
            <w:proofErr w:type="spellEnd"/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Керівнику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Держкомтелерадіо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щорічних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відпусток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51B" w:rsidRPr="009404C9" w:rsidRDefault="00F3151B" w:rsidP="00F10419">
            <w:pPr>
              <w:tabs>
                <w:tab w:val="left" w:pos="0"/>
              </w:tabs>
              <w:spacing w:before="60" w:after="0"/>
              <w:ind w:left="57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підвищ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св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професійн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рівн</w:t>
            </w:r>
            <w:proofErr w:type="spellEnd"/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9404C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сприя</w:t>
            </w:r>
            <w:r w:rsidR="00EE57F2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підвищенню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кваліфікації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proofErr w:type="gramStart"/>
            <w:r w:rsidRPr="0094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04C9">
              <w:rPr>
                <w:rFonts w:ascii="Times New Roman" w:hAnsi="Times New Roman"/>
                <w:sz w:val="28"/>
                <w:szCs w:val="28"/>
              </w:rPr>
              <w:t>ідділу</w:t>
            </w:r>
            <w:proofErr w:type="spellEnd"/>
            <w:r w:rsidRPr="009404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0DD2" w:rsidRPr="009404C9" w:rsidRDefault="00F3151B" w:rsidP="00F10419">
            <w:pPr>
              <w:pStyle w:val="21"/>
              <w:spacing w:before="60"/>
              <w:ind w:left="57" w:firstLine="113"/>
              <w:rPr>
                <w:rFonts w:ascii="Times New Roman" w:hAnsi="Times New Roman"/>
                <w:szCs w:val="28"/>
                <w:highlight w:val="cyan"/>
                <w:lang w:eastAsia="uk-UA"/>
              </w:rPr>
            </w:pPr>
            <w:r w:rsidRPr="009404C9">
              <w:rPr>
                <w:rFonts w:ascii="Times New Roman" w:hAnsi="Times New Roman"/>
                <w:szCs w:val="28"/>
                <w:lang w:val="ru-RU"/>
              </w:rPr>
              <w:t xml:space="preserve">- </w:t>
            </w:r>
            <w:proofErr w:type="spellStart"/>
            <w:r w:rsidRPr="009404C9">
              <w:rPr>
                <w:rFonts w:ascii="Times New Roman" w:hAnsi="Times New Roman"/>
                <w:szCs w:val="28"/>
                <w:lang w:val="ru-RU"/>
              </w:rPr>
              <w:t>викон</w:t>
            </w:r>
            <w:r w:rsidR="00EE57F2">
              <w:rPr>
                <w:rFonts w:ascii="Times New Roman" w:hAnsi="Times New Roman"/>
                <w:szCs w:val="28"/>
                <w:lang w:val="ru-RU"/>
              </w:rPr>
              <w:t>ання</w:t>
            </w:r>
            <w:proofErr w:type="spellEnd"/>
            <w:r w:rsidRPr="009404C9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Cs w:val="28"/>
                <w:lang w:val="ru-RU"/>
              </w:rPr>
              <w:t>інш</w:t>
            </w:r>
            <w:r w:rsidR="00EE57F2">
              <w:rPr>
                <w:rFonts w:ascii="Times New Roman" w:hAnsi="Times New Roman"/>
                <w:szCs w:val="28"/>
                <w:lang w:val="ru-RU"/>
              </w:rPr>
              <w:t>их</w:t>
            </w:r>
            <w:proofErr w:type="spellEnd"/>
            <w:r w:rsidRPr="009404C9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szCs w:val="28"/>
                <w:lang w:val="ru-RU"/>
              </w:rPr>
              <w:t>завдан</w:t>
            </w:r>
            <w:r w:rsidR="00EE57F2">
              <w:rPr>
                <w:rFonts w:ascii="Times New Roman" w:hAnsi="Times New Roman"/>
                <w:szCs w:val="28"/>
                <w:lang w:val="ru-RU"/>
              </w:rPr>
              <w:t>ь</w:t>
            </w:r>
            <w:proofErr w:type="spellEnd"/>
            <w:r w:rsidRPr="009404C9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 w:rsidRPr="009404C9">
              <w:rPr>
                <w:rFonts w:ascii="Times New Roman" w:hAnsi="Times New Roman"/>
                <w:szCs w:val="28"/>
                <w:lang w:val="ru-RU"/>
              </w:rPr>
              <w:t>визначені</w:t>
            </w:r>
            <w:proofErr w:type="spellEnd"/>
            <w:r w:rsidRPr="009404C9">
              <w:rPr>
                <w:rFonts w:ascii="Times New Roman" w:hAnsi="Times New Roman"/>
                <w:szCs w:val="28"/>
                <w:lang w:val="ru-RU"/>
              </w:rPr>
              <w:t xml:space="preserve"> наказами </w:t>
            </w:r>
            <w:proofErr w:type="spellStart"/>
            <w:r w:rsidRPr="009404C9">
              <w:rPr>
                <w:rFonts w:ascii="Times New Roman" w:hAnsi="Times New Roman"/>
                <w:color w:val="000000"/>
                <w:szCs w:val="28"/>
                <w:lang w:val="ru-RU"/>
              </w:rPr>
              <w:t>Держкомтелерадіо</w:t>
            </w:r>
            <w:proofErr w:type="spellEnd"/>
            <w:r w:rsidRPr="009404C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, </w:t>
            </w:r>
            <w:proofErr w:type="spellStart"/>
            <w:r w:rsidRPr="009404C9">
              <w:rPr>
                <w:rFonts w:ascii="Times New Roman" w:hAnsi="Times New Roman"/>
                <w:color w:val="000000"/>
                <w:szCs w:val="28"/>
                <w:lang w:val="ru-RU"/>
              </w:rPr>
              <w:t>дорученнями</w:t>
            </w:r>
            <w:proofErr w:type="spellEnd"/>
            <w:r w:rsidRPr="009404C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Cs w:val="28"/>
                <w:lang w:val="ru-RU"/>
              </w:rPr>
              <w:t>керівництва</w:t>
            </w:r>
            <w:proofErr w:type="spellEnd"/>
            <w:r w:rsidRPr="009404C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404C9">
              <w:rPr>
                <w:rFonts w:ascii="Times New Roman" w:hAnsi="Times New Roman"/>
                <w:color w:val="000000"/>
                <w:szCs w:val="28"/>
                <w:lang w:val="ru-RU"/>
              </w:rPr>
              <w:t>Держкомтелерадіо</w:t>
            </w:r>
            <w:proofErr w:type="spellEnd"/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616638" w:rsidRPr="00DC1E77" w:rsidRDefault="006D42AD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D25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2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>00 грн.;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вислугу років, надбавка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ранг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державного службовця;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616638" w:rsidRPr="00DC1E77" w:rsidRDefault="00AF3344" w:rsidP="00AF3344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троков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призначення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n72"/>
            <w:bookmarkEnd w:id="0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</w:t>
            </w:r>
            <w:r w:rsid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зайняття посади</w:t>
            </w:r>
            <w:r w:rsidR="007C6866" w:rsidRP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додається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резюме у довільній формі;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73"/>
            <w:bookmarkEnd w:id="1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3) письмова заява, в якій особа повідомляє, що до неї не застосовуються заборони, визначені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частиною </w:t>
            </w:r>
            <w:hyperlink r:id="rId7" w:anchor="n13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8" w:anchor="n14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очищення влади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4"/>
            <w:bookmarkEnd w:id="2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5"/>
            <w:bookmarkStart w:id="4" w:name="n76"/>
            <w:bookmarkEnd w:id="3"/>
            <w:bookmarkEnd w:id="4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616638" w:rsidRDefault="00616638" w:rsidP="0058569A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5" w:name="n77"/>
            <w:bookmarkStart w:id="6" w:name="n78"/>
            <w:bookmarkEnd w:id="5"/>
            <w:bookmarkEnd w:id="6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агентства з питань запобігання корупції (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nazk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856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58569A" w:rsidRPr="0058569A" w:rsidRDefault="0058569A" w:rsidP="0058569A">
            <w:pPr>
              <w:spacing w:before="60" w:after="0" w:line="240" w:lineRule="auto"/>
              <w:ind w:left="57" w:right="113" w:firstLine="1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 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B30DD2" w:rsidRDefault="00616638" w:rsidP="00500872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до </w:t>
            </w:r>
            <w:r w:rsidR="00A91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F3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 </w:t>
            </w:r>
            <w:r w:rsidR="00DD2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F3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2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</w:t>
            </w:r>
            <w:r w:rsidR="00CE1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за адресою 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  <w:p w:rsidR="00B36D30" w:rsidRPr="000061BC" w:rsidRDefault="00B36D30" w:rsidP="00500872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616638" w:rsidRPr="00DC1E77" w:rsidRDefault="00DD25D8" w:rsidP="006E5211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лютого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E1D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 xml:space="preserve">року о  </w:t>
            </w:r>
            <w:r w:rsidR="00AB4B45" w:rsidRPr="00EE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2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 xml:space="preserve">  за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адресою: 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 Київ, </w:t>
            </w:r>
            <w:r w:rsidR="000061BC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вул. Прорізна, 2, </w:t>
            </w:r>
            <w:proofErr w:type="spellStart"/>
            <w:r w:rsidR="000061BC" w:rsidRPr="00DC1E7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061BC" w:rsidRPr="00DC1E77">
              <w:rPr>
                <w:rFonts w:ascii="Times New Roman" w:hAnsi="Times New Roman" w:cs="Times New Roman"/>
                <w:sz w:val="28"/>
                <w:szCs w:val="28"/>
              </w:rPr>
              <w:t>. 609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616638" w:rsidRPr="00DC1E77" w:rsidRDefault="00616638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616638" w:rsidRPr="006D3543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B21FD3" w:rsidRPr="00D179CC" w:rsidRDefault="00616638" w:rsidP="00AF3344">
            <w:pPr>
              <w:pStyle w:val="a4"/>
              <w:spacing w:before="60" w:beforeAutospacing="0" w:after="120" w:afterAutospacing="0"/>
              <w:ind w:lef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9C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 w:rsidR="00822219" w:rsidRPr="00D179C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не нижче магістра за галуз</w:t>
            </w:r>
            <w:r w:rsidR="00AF334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зю</w:t>
            </w:r>
            <w:r w:rsidR="00822219" w:rsidRPr="00D179C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 «</w:t>
            </w:r>
            <w:r w:rsidR="00DD25D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822219" w:rsidRPr="00D179C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 за спеціальністю «</w:t>
            </w:r>
            <w:r w:rsidR="00DD25D8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822219" w:rsidRPr="00D179C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616638" w:rsidRPr="00D91B57" w:rsidRDefault="00D91B57" w:rsidP="00D91B57">
            <w:pPr>
              <w:pStyle w:val="rvps14"/>
              <w:spacing w:before="60" w:beforeAutospacing="0"/>
              <w:ind w:left="113"/>
              <w:jc w:val="both"/>
              <w:rPr>
                <w:rStyle w:val="rvts0"/>
                <w:rFonts w:ascii="Times New Roman" w:hAnsi="Times New Roman" w:cs="Times New Roman"/>
                <w:lang w:eastAsia="ru-RU"/>
              </w:rPr>
            </w:pPr>
            <w:r w:rsidRPr="00D91B5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досвід роботи на посадах державної служби категорії «Б» чи «В» або досвід служби в </w:t>
            </w:r>
            <w:r w:rsidRPr="00D91B5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616638" w:rsidRPr="00DC1E77" w:rsidRDefault="00616638" w:rsidP="00C92325">
            <w:pPr>
              <w:pStyle w:val="rvps14"/>
              <w:spacing w:before="60" w:before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3B0357" w:rsidRPr="0061437A" w:rsidTr="0058569A">
        <w:tc>
          <w:tcPr>
            <w:tcW w:w="577" w:type="dxa"/>
          </w:tcPr>
          <w:p w:rsidR="003B0357" w:rsidRPr="00AF210D" w:rsidRDefault="003B0357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B0357" w:rsidRPr="007B0ED6" w:rsidRDefault="003B0357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50" w:type="dxa"/>
          </w:tcPr>
          <w:p w:rsidR="00B36D30" w:rsidRPr="00FC261B" w:rsidRDefault="00F3151B" w:rsidP="00FC261B">
            <w:pPr>
              <w:spacing w:before="60" w:after="120" w:line="240" w:lineRule="auto"/>
              <w:ind w:left="113" w:righ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); навички роботи з інформаційно-пошуковими системами в мережі Інтернет </w:t>
            </w:r>
          </w:p>
        </w:tc>
      </w:tr>
      <w:tr w:rsidR="003B0357" w:rsidRPr="0061437A" w:rsidTr="0058569A">
        <w:tc>
          <w:tcPr>
            <w:tcW w:w="577" w:type="dxa"/>
          </w:tcPr>
          <w:p w:rsidR="003B0357" w:rsidRPr="00AF210D" w:rsidRDefault="003B0357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B0357" w:rsidRPr="007B0ED6" w:rsidRDefault="003B0357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3B0357" w:rsidRPr="007B0ED6" w:rsidRDefault="003B0357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650" w:type="dxa"/>
          </w:tcPr>
          <w:p w:rsidR="00B36D30" w:rsidRPr="00FC261B" w:rsidRDefault="00F3151B" w:rsidP="00FC261B">
            <w:pPr>
              <w:spacing w:before="60" w:after="120" w:line="240" w:lineRule="auto"/>
              <w:ind w:left="113" w:righ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аналітичні здібності, лідерські якості, вміння розподіляти роботу, виваженість, здатність концентруватись на деталях, адаптивність, вміння вести перемовини, організаторські здібності, </w:t>
            </w:r>
            <w:proofErr w:type="spellStart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правовими базами даних</w:t>
            </w:r>
          </w:p>
        </w:tc>
      </w:tr>
      <w:tr w:rsidR="003B0357" w:rsidRPr="0061437A" w:rsidTr="0058569A">
        <w:tc>
          <w:tcPr>
            <w:tcW w:w="577" w:type="dxa"/>
          </w:tcPr>
          <w:p w:rsidR="003B0357" w:rsidRPr="00AF210D" w:rsidRDefault="003B0357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B0357" w:rsidRPr="007B0ED6" w:rsidRDefault="003B0357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50" w:type="dxa"/>
          </w:tcPr>
          <w:p w:rsidR="003B0357" w:rsidRPr="004960FA" w:rsidRDefault="00D91B57" w:rsidP="00FC261B">
            <w:pPr>
              <w:spacing w:before="60" w:after="120"/>
              <w:ind w:left="113" w:righ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ініціативність, порядність, дисциплінованість, готовність допомогти, контроль емоцій, комунікабельність, повага до інших, відповідальність</w:t>
            </w: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163AD5">
            <w:pPr>
              <w:spacing w:before="240" w:after="240" w:line="240" w:lineRule="auto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C268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C268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616638" w:rsidRPr="00DC1E77" w:rsidRDefault="00616638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616638" w:rsidRPr="00DC1E77" w:rsidRDefault="00616638" w:rsidP="004960FA">
            <w:pPr>
              <w:tabs>
                <w:tab w:val="left" w:pos="6480"/>
              </w:tabs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0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616638" w:rsidRPr="00F3151B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616638" w:rsidRPr="00F3151B" w:rsidRDefault="00616638" w:rsidP="00F3151B">
            <w:pPr>
              <w:spacing w:after="0" w:line="240" w:lineRule="auto"/>
              <w:ind w:left="113" w:right="57" w:firstLine="11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F3151B" w:rsidRPr="00F3151B" w:rsidRDefault="00F3151B" w:rsidP="004960FA">
            <w:pPr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інформацію»;</w:t>
            </w:r>
          </w:p>
          <w:p w:rsidR="00F3151B" w:rsidRPr="00F3151B" w:rsidRDefault="00F3151B" w:rsidP="004960FA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телебачення і радіомовлення»;</w:t>
            </w:r>
          </w:p>
          <w:p w:rsidR="00F3151B" w:rsidRPr="00F3151B" w:rsidRDefault="00F3151B" w:rsidP="004960FA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Суспільне телебачення і радіомовлення України»;</w:t>
            </w:r>
          </w:p>
          <w:p w:rsidR="00F3151B" w:rsidRPr="00F3151B" w:rsidRDefault="00F3151B" w:rsidP="004960FA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доступ до публічної інформації»;</w:t>
            </w:r>
          </w:p>
          <w:p w:rsidR="00F3151B" w:rsidRP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видавничу справу»;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hyperlink r:id="rId13" w:history="1">
              <w:r w:rsidRPr="00F3151B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Кодексу законів про працю України (</w:t>
              </w:r>
              <w:proofErr w:type="spellStart"/>
              <w:r w:rsidRPr="00F3151B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КЗпПУ</w:t>
              </w:r>
              <w:proofErr w:type="spellEnd"/>
              <w:r w:rsidRPr="00F3151B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)</w:t>
              </w:r>
            </w:hyperlink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Цивільного кодексу України;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Господарського кодексу України;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Цивільного процесуального кодексу України;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Господарського процесуального кодексу України;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Кодексу адміністративного судочинства України;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Кодексу України про адміністративні правопорушення;</w:t>
            </w:r>
          </w:p>
          <w:p w:rsid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постанови Кабінету Міністрів України від 13.08.2014 № 341 «П</w:t>
            </w:r>
            <w:r w:rsidR="00AA04F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оложення п</w:t>
            </w: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ро Державний комітет телебачення і радіомовлення України»;</w:t>
            </w:r>
          </w:p>
          <w:p w:rsidR="00F3151B" w:rsidRPr="00F3151B" w:rsidRDefault="00F3151B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постанови Кабінету Міністрів України від 26.11.2008 № 1040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</w:t>
            </w:r>
          </w:p>
          <w:p w:rsidR="00616638" w:rsidRPr="00F3151B" w:rsidRDefault="00616638" w:rsidP="00F3151B">
            <w:pPr>
              <w:suppressAutoHyphens/>
              <w:spacing w:after="0" w:line="240" w:lineRule="auto"/>
              <w:ind w:left="113" w:right="57" w:firstLine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6638" w:rsidRPr="00B36D30" w:rsidRDefault="00616638" w:rsidP="00B03EDC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  <w:lang w:val="uk-UA"/>
        </w:rPr>
      </w:pPr>
    </w:p>
    <w:sectPr w:rsidR="00616638" w:rsidRPr="00B36D30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56" w:rsidRDefault="006A5856" w:rsidP="00F33DE3">
      <w:pPr>
        <w:spacing w:after="0" w:line="240" w:lineRule="auto"/>
      </w:pPr>
      <w:r>
        <w:separator/>
      </w:r>
    </w:p>
  </w:endnote>
  <w:endnote w:type="continuationSeparator" w:id="0">
    <w:p w:rsidR="006A5856" w:rsidRDefault="006A5856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sburgTT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56" w:rsidRDefault="006A5856" w:rsidP="00F33DE3">
      <w:pPr>
        <w:spacing w:after="0" w:line="240" w:lineRule="auto"/>
      </w:pPr>
      <w:r>
        <w:separator/>
      </w:r>
    </w:p>
  </w:footnote>
  <w:footnote w:type="continuationSeparator" w:id="0">
    <w:p w:rsidR="006A5856" w:rsidRDefault="006A5856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38" w:rsidRDefault="00D52D15">
    <w:pPr>
      <w:pStyle w:val="a7"/>
      <w:jc w:val="center"/>
    </w:pPr>
    <w:fldSimple w:instr=" PAGE   \* MERGEFORMAT ">
      <w:r w:rsidR="0061437A">
        <w:rPr>
          <w:noProof/>
        </w:rPr>
        <w:t>5</w:t>
      </w:r>
    </w:fldSimple>
  </w:p>
  <w:p w:rsidR="00616638" w:rsidRDefault="006166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501D37"/>
    <w:multiLevelType w:val="hybridMultilevel"/>
    <w:tmpl w:val="E4C03C10"/>
    <w:lvl w:ilvl="0" w:tplc="0422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6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1B5"/>
    <w:rsid w:val="0000512C"/>
    <w:rsid w:val="000061BC"/>
    <w:rsid w:val="000230FE"/>
    <w:rsid w:val="00025B23"/>
    <w:rsid w:val="0003075D"/>
    <w:rsid w:val="00030BBC"/>
    <w:rsid w:val="00041709"/>
    <w:rsid w:val="00046872"/>
    <w:rsid w:val="000603A0"/>
    <w:rsid w:val="00070FF5"/>
    <w:rsid w:val="0008690D"/>
    <w:rsid w:val="000A71E8"/>
    <w:rsid w:val="000E36C6"/>
    <w:rsid w:val="000E5BE6"/>
    <w:rsid w:val="000E6567"/>
    <w:rsid w:val="000F155A"/>
    <w:rsid w:val="000F33E3"/>
    <w:rsid w:val="001105F7"/>
    <w:rsid w:val="0012112F"/>
    <w:rsid w:val="00126F47"/>
    <w:rsid w:val="00132D74"/>
    <w:rsid w:val="00136E4B"/>
    <w:rsid w:val="0014077C"/>
    <w:rsid w:val="00156753"/>
    <w:rsid w:val="00161FC7"/>
    <w:rsid w:val="00163AD5"/>
    <w:rsid w:val="001715CB"/>
    <w:rsid w:val="00187BAB"/>
    <w:rsid w:val="001931B4"/>
    <w:rsid w:val="0019406F"/>
    <w:rsid w:val="001A3617"/>
    <w:rsid w:val="001B3031"/>
    <w:rsid w:val="001B5293"/>
    <w:rsid w:val="001B7A4B"/>
    <w:rsid w:val="001C1655"/>
    <w:rsid w:val="001C3570"/>
    <w:rsid w:val="001C5236"/>
    <w:rsid w:val="001D2D26"/>
    <w:rsid w:val="001E3240"/>
    <w:rsid w:val="001F7EA8"/>
    <w:rsid w:val="00200451"/>
    <w:rsid w:val="0022545E"/>
    <w:rsid w:val="00225538"/>
    <w:rsid w:val="00241210"/>
    <w:rsid w:val="00243757"/>
    <w:rsid w:val="00246383"/>
    <w:rsid w:val="0025237F"/>
    <w:rsid w:val="002545E9"/>
    <w:rsid w:val="00257740"/>
    <w:rsid w:val="00257C9E"/>
    <w:rsid w:val="0027270F"/>
    <w:rsid w:val="00275C1E"/>
    <w:rsid w:val="002836BD"/>
    <w:rsid w:val="00287308"/>
    <w:rsid w:val="00294EFB"/>
    <w:rsid w:val="002B03CB"/>
    <w:rsid w:val="002B12B6"/>
    <w:rsid w:val="002B1A28"/>
    <w:rsid w:val="002B54F9"/>
    <w:rsid w:val="002B5609"/>
    <w:rsid w:val="002E5D30"/>
    <w:rsid w:val="002F0B02"/>
    <w:rsid w:val="002F4FCB"/>
    <w:rsid w:val="00305053"/>
    <w:rsid w:val="003068F7"/>
    <w:rsid w:val="00316DC5"/>
    <w:rsid w:val="00321B07"/>
    <w:rsid w:val="0033054B"/>
    <w:rsid w:val="003371C2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0E2A"/>
    <w:rsid w:val="0039322B"/>
    <w:rsid w:val="00396952"/>
    <w:rsid w:val="003A2578"/>
    <w:rsid w:val="003B0357"/>
    <w:rsid w:val="003C7EEA"/>
    <w:rsid w:val="003E6F95"/>
    <w:rsid w:val="003F6CA8"/>
    <w:rsid w:val="004236BA"/>
    <w:rsid w:val="00423850"/>
    <w:rsid w:val="00433ECF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960FA"/>
    <w:rsid w:val="004A1F39"/>
    <w:rsid w:val="004A6A46"/>
    <w:rsid w:val="004B1B9A"/>
    <w:rsid w:val="004B6465"/>
    <w:rsid w:val="004B7659"/>
    <w:rsid w:val="004C0478"/>
    <w:rsid w:val="004C37DF"/>
    <w:rsid w:val="004C74B1"/>
    <w:rsid w:val="004D39C0"/>
    <w:rsid w:val="00500872"/>
    <w:rsid w:val="00505515"/>
    <w:rsid w:val="005143EB"/>
    <w:rsid w:val="00523CBE"/>
    <w:rsid w:val="005265E1"/>
    <w:rsid w:val="00535D58"/>
    <w:rsid w:val="00537ACD"/>
    <w:rsid w:val="00540A8D"/>
    <w:rsid w:val="00544C3C"/>
    <w:rsid w:val="00546CA7"/>
    <w:rsid w:val="00551169"/>
    <w:rsid w:val="005605BD"/>
    <w:rsid w:val="00572010"/>
    <w:rsid w:val="005721C2"/>
    <w:rsid w:val="00573228"/>
    <w:rsid w:val="00584E84"/>
    <w:rsid w:val="0058569A"/>
    <w:rsid w:val="0059259B"/>
    <w:rsid w:val="0059567C"/>
    <w:rsid w:val="005C750D"/>
    <w:rsid w:val="005D011D"/>
    <w:rsid w:val="005D12D9"/>
    <w:rsid w:val="005D3290"/>
    <w:rsid w:val="005D6521"/>
    <w:rsid w:val="005D796F"/>
    <w:rsid w:val="005E1CA2"/>
    <w:rsid w:val="005E249B"/>
    <w:rsid w:val="005F12D6"/>
    <w:rsid w:val="005F51BA"/>
    <w:rsid w:val="006058A3"/>
    <w:rsid w:val="006064A3"/>
    <w:rsid w:val="0061437A"/>
    <w:rsid w:val="00616638"/>
    <w:rsid w:val="006202C8"/>
    <w:rsid w:val="00620BA8"/>
    <w:rsid w:val="0062360A"/>
    <w:rsid w:val="006256D7"/>
    <w:rsid w:val="00631D52"/>
    <w:rsid w:val="00634AE4"/>
    <w:rsid w:val="00636BA4"/>
    <w:rsid w:val="00652DB5"/>
    <w:rsid w:val="006548B2"/>
    <w:rsid w:val="0065612B"/>
    <w:rsid w:val="00661CA2"/>
    <w:rsid w:val="00666382"/>
    <w:rsid w:val="00670AE8"/>
    <w:rsid w:val="0067366F"/>
    <w:rsid w:val="0067779E"/>
    <w:rsid w:val="00677FC9"/>
    <w:rsid w:val="0068074A"/>
    <w:rsid w:val="00680CD2"/>
    <w:rsid w:val="0068358B"/>
    <w:rsid w:val="0068662E"/>
    <w:rsid w:val="0069451D"/>
    <w:rsid w:val="0069494A"/>
    <w:rsid w:val="006A5856"/>
    <w:rsid w:val="006B03DD"/>
    <w:rsid w:val="006B12CB"/>
    <w:rsid w:val="006C3A5E"/>
    <w:rsid w:val="006C66CE"/>
    <w:rsid w:val="006C79D3"/>
    <w:rsid w:val="006D3543"/>
    <w:rsid w:val="006D42AD"/>
    <w:rsid w:val="006E156A"/>
    <w:rsid w:val="006E5211"/>
    <w:rsid w:val="006E5448"/>
    <w:rsid w:val="006E68FF"/>
    <w:rsid w:val="006F455F"/>
    <w:rsid w:val="00701D36"/>
    <w:rsid w:val="00706B62"/>
    <w:rsid w:val="00714870"/>
    <w:rsid w:val="00716707"/>
    <w:rsid w:val="00717CEB"/>
    <w:rsid w:val="00723EE1"/>
    <w:rsid w:val="00725A7F"/>
    <w:rsid w:val="00736459"/>
    <w:rsid w:val="00741D8E"/>
    <w:rsid w:val="0075029E"/>
    <w:rsid w:val="00755722"/>
    <w:rsid w:val="007679BD"/>
    <w:rsid w:val="007878B5"/>
    <w:rsid w:val="007916A5"/>
    <w:rsid w:val="00794E09"/>
    <w:rsid w:val="00795EB3"/>
    <w:rsid w:val="007A208B"/>
    <w:rsid w:val="007A5FD9"/>
    <w:rsid w:val="007C12D4"/>
    <w:rsid w:val="007C4A55"/>
    <w:rsid w:val="007C6866"/>
    <w:rsid w:val="007F1339"/>
    <w:rsid w:val="007F26DD"/>
    <w:rsid w:val="00805EBB"/>
    <w:rsid w:val="0080747B"/>
    <w:rsid w:val="00807F79"/>
    <w:rsid w:val="008112EF"/>
    <w:rsid w:val="00815FCF"/>
    <w:rsid w:val="00822219"/>
    <w:rsid w:val="00827E6D"/>
    <w:rsid w:val="00832517"/>
    <w:rsid w:val="0083708A"/>
    <w:rsid w:val="0084478C"/>
    <w:rsid w:val="00851611"/>
    <w:rsid w:val="00861B75"/>
    <w:rsid w:val="0086385D"/>
    <w:rsid w:val="00873C08"/>
    <w:rsid w:val="00873E17"/>
    <w:rsid w:val="00875E18"/>
    <w:rsid w:val="0088020D"/>
    <w:rsid w:val="00880C9E"/>
    <w:rsid w:val="00887133"/>
    <w:rsid w:val="00887F5D"/>
    <w:rsid w:val="00895C20"/>
    <w:rsid w:val="008C2575"/>
    <w:rsid w:val="008C6A3B"/>
    <w:rsid w:val="008C7528"/>
    <w:rsid w:val="008E06F5"/>
    <w:rsid w:val="008F1F86"/>
    <w:rsid w:val="008F381D"/>
    <w:rsid w:val="008F72B6"/>
    <w:rsid w:val="009004B6"/>
    <w:rsid w:val="00904312"/>
    <w:rsid w:val="009064B4"/>
    <w:rsid w:val="009111A1"/>
    <w:rsid w:val="0091637F"/>
    <w:rsid w:val="00916815"/>
    <w:rsid w:val="00917660"/>
    <w:rsid w:val="00925AF2"/>
    <w:rsid w:val="00925FBC"/>
    <w:rsid w:val="00935E69"/>
    <w:rsid w:val="009404C9"/>
    <w:rsid w:val="009425ED"/>
    <w:rsid w:val="00953B54"/>
    <w:rsid w:val="009540D5"/>
    <w:rsid w:val="00961926"/>
    <w:rsid w:val="00963D90"/>
    <w:rsid w:val="00966FEB"/>
    <w:rsid w:val="00970CC7"/>
    <w:rsid w:val="00982F9D"/>
    <w:rsid w:val="009923C7"/>
    <w:rsid w:val="009A0D16"/>
    <w:rsid w:val="009C734E"/>
    <w:rsid w:val="009D1022"/>
    <w:rsid w:val="009D3841"/>
    <w:rsid w:val="009D68D9"/>
    <w:rsid w:val="009E1F93"/>
    <w:rsid w:val="009E292E"/>
    <w:rsid w:val="009E400A"/>
    <w:rsid w:val="009F20F7"/>
    <w:rsid w:val="00A03609"/>
    <w:rsid w:val="00A26780"/>
    <w:rsid w:val="00A310C7"/>
    <w:rsid w:val="00A313EC"/>
    <w:rsid w:val="00A36146"/>
    <w:rsid w:val="00A37075"/>
    <w:rsid w:val="00A61104"/>
    <w:rsid w:val="00A63682"/>
    <w:rsid w:val="00A65FAD"/>
    <w:rsid w:val="00A9195B"/>
    <w:rsid w:val="00A97794"/>
    <w:rsid w:val="00AA04F9"/>
    <w:rsid w:val="00AA5453"/>
    <w:rsid w:val="00AB0358"/>
    <w:rsid w:val="00AB1AAF"/>
    <w:rsid w:val="00AB3114"/>
    <w:rsid w:val="00AB4B45"/>
    <w:rsid w:val="00AB4E15"/>
    <w:rsid w:val="00AC3B12"/>
    <w:rsid w:val="00AC5CCB"/>
    <w:rsid w:val="00AC5CFE"/>
    <w:rsid w:val="00AE39B9"/>
    <w:rsid w:val="00AE5E4E"/>
    <w:rsid w:val="00AF14FD"/>
    <w:rsid w:val="00AF3344"/>
    <w:rsid w:val="00B00013"/>
    <w:rsid w:val="00B01623"/>
    <w:rsid w:val="00B01BB9"/>
    <w:rsid w:val="00B03EDC"/>
    <w:rsid w:val="00B0553E"/>
    <w:rsid w:val="00B1064D"/>
    <w:rsid w:val="00B16B44"/>
    <w:rsid w:val="00B21FD3"/>
    <w:rsid w:val="00B237C7"/>
    <w:rsid w:val="00B251FA"/>
    <w:rsid w:val="00B2731C"/>
    <w:rsid w:val="00B30DD2"/>
    <w:rsid w:val="00B316D6"/>
    <w:rsid w:val="00B346FF"/>
    <w:rsid w:val="00B36D30"/>
    <w:rsid w:val="00B41FFC"/>
    <w:rsid w:val="00B42590"/>
    <w:rsid w:val="00B42E4C"/>
    <w:rsid w:val="00B50B2C"/>
    <w:rsid w:val="00B663BB"/>
    <w:rsid w:val="00B6792B"/>
    <w:rsid w:val="00B75FD6"/>
    <w:rsid w:val="00B8207A"/>
    <w:rsid w:val="00B9218C"/>
    <w:rsid w:val="00B96832"/>
    <w:rsid w:val="00BA1E41"/>
    <w:rsid w:val="00BA4AC4"/>
    <w:rsid w:val="00BA65AE"/>
    <w:rsid w:val="00BC1400"/>
    <w:rsid w:val="00BC5E3E"/>
    <w:rsid w:val="00BE7753"/>
    <w:rsid w:val="00BF33BC"/>
    <w:rsid w:val="00C02B93"/>
    <w:rsid w:val="00C21864"/>
    <w:rsid w:val="00C2685C"/>
    <w:rsid w:val="00C51FE6"/>
    <w:rsid w:val="00C63296"/>
    <w:rsid w:val="00C6539D"/>
    <w:rsid w:val="00C65F17"/>
    <w:rsid w:val="00C7375C"/>
    <w:rsid w:val="00C807E7"/>
    <w:rsid w:val="00C83BCC"/>
    <w:rsid w:val="00C87B25"/>
    <w:rsid w:val="00C92325"/>
    <w:rsid w:val="00C93250"/>
    <w:rsid w:val="00C9469B"/>
    <w:rsid w:val="00CA1B56"/>
    <w:rsid w:val="00CA657A"/>
    <w:rsid w:val="00CB4AEF"/>
    <w:rsid w:val="00CB67D5"/>
    <w:rsid w:val="00CB7FF7"/>
    <w:rsid w:val="00CC37E8"/>
    <w:rsid w:val="00CC71BD"/>
    <w:rsid w:val="00CD41E9"/>
    <w:rsid w:val="00CE1D99"/>
    <w:rsid w:val="00CE1F56"/>
    <w:rsid w:val="00CE7FFB"/>
    <w:rsid w:val="00CF4C3F"/>
    <w:rsid w:val="00CF715B"/>
    <w:rsid w:val="00D00401"/>
    <w:rsid w:val="00D179CC"/>
    <w:rsid w:val="00D222F3"/>
    <w:rsid w:val="00D31373"/>
    <w:rsid w:val="00D32F79"/>
    <w:rsid w:val="00D35193"/>
    <w:rsid w:val="00D40069"/>
    <w:rsid w:val="00D41ADE"/>
    <w:rsid w:val="00D52D15"/>
    <w:rsid w:val="00D562B3"/>
    <w:rsid w:val="00D67EFF"/>
    <w:rsid w:val="00D86761"/>
    <w:rsid w:val="00D86BB2"/>
    <w:rsid w:val="00D91B57"/>
    <w:rsid w:val="00DA0A7A"/>
    <w:rsid w:val="00DA1938"/>
    <w:rsid w:val="00DA1A1F"/>
    <w:rsid w:val="00DA3CEA"/>
    <w:rsid w:val="00DA6D10"/>
    <w:rsid w:val="00DC1E77"/>
    <w:rsid w:val="00DD25D8"/>
    <w:rsid w:val="00E01C18"/>
    <w:rsid w:val="00E16A2D"/>
    <w:rsid w:val="00E37DFF"/>
    <w:rsid w:val="00E40A9D"/>
    <w:rsid w:val="00E45EB1"/>
    <w:rsid w:val="00E5192C"/>
    <w:rsid w:val="00E51BA6"/>
    <w:rsid w:val="00E538C1"/>
    <w:rsid w:val="00E556F1"/>
    <w:rsid w:val="00E55F3A"/>
    <w:rsid w:val="00E657A5"/>
    <w:rsid w:val="00E7260E"/>
    <w:rsid w:val="00E809B3"/>
    <w:rsid w:val="00E82AA0"/>
    <w:rsid w:val="00E96718"/>
    <w:rsid w:val="00EA7E71"/>
    <w:rsid w:val="00EB2CD8"/>
    <w:rsid w:val="00EB4942"/>
    <w:rsid w:val="00EC3776"/>
    <w:rsid w:val="00ED36A4"/>
    <w:rsid w:val="00EE1B2D"/>
    <w:rsid w:val="00EE57F2"/>
    <w:rsid w:val="00EE7F31"/>
    <w:rsid w:val="00EF4200"/>
    <w:rsid w:val="00EF7CF7"/>
    <w:rsid w:val="00F04F3C"/>
    <w:rsid w:val="00F10419"/>
    <w:rsid w:val="00F131B5"/>
    <w:rsid w:val="00F3151B"/>
    <w:rsid w:val="00F31B65"/>
    <w:rsid w:val="00F33DE3"/>
    <w:rsid w:val="00F3531A"/>
    <w:rsid w:val="00F35BB7"/>
    <w:rsid w:val="00F4341E"/>
    <w:rsid w:val="00F45F2A"/>
    <w:rsid w:val="00F45F6D"/>
    <w:rsid w:val="00F46063"/>
    <w:rsid w:val="00F46921"/>
    <w:rsid w:val="00F561F1"/>
    <w:rsid w:val="00F56EBD"/>
    <w:rsid w:val="00F57CCB"/>
    <w:rsid w:val="00F62D41"/>
    <w:rsid w:val="00F65201"/>
    <w:rsid w:val="00F66EEC"/>
    <w:rsid w:val="00F77D79"/>
    <w:rsid w:val="00F85587"/>
    <w:rsid w:val="00F90AB0"/>
    <w:rsid w:val="00F95D49"/>
    <w:rsid w:val="00F96443"/>
    <w:rsid w:val="00FA7C8C"/>
    <w:rsid w:val="00FB226D"/>
    <w:rsid w:val="00FB408B"/>
    <w:rsid w:val="00FC261B"/>
    <w:rsid w:val="00FC29BE"/>
    <w:rsid w:val="00FC2C3B"/>
    <w:rsid w:val="00FC36FA"/>
    <w:rsid w:val="00FC6232"/>
    <w:rsid w:val="00FD5F15"/>
    <w:rsid w:val="00FE0F71"/>
    <w:rsid w:val="00FE3CCB"/>
    <w:rsid w:val="00FE4B6F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rsid w:val="00DA0A7A"/>
  </w:style>
  <w:style w:type="paragraph" w:styleId="a4">
    <w:name w:val="Normal (Web)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">
    <w:name w:val="st"/>
    <w:basedOn w:val="a0"/>
    <w:rsid w:val="00B03EDC"/>
  </w:style>
  <w:style w:type="paragraph" w:customStyle="1" w:styleId="21">
    <w:name w:val="Основной текст 21"/>
    <w:basedOn w:val="a"/>
    <w:rsid w:val="009923C7"/>
    <w:pPr>
      <w:widowControl w:val="0"/>
      <w:spacing w:after="0" w:line="240" w:lineRule="auto"/>
      <w:ind w:firstLine="709"/>
      <w:jc w:val="both"/>
    </w:pPr>
    <w:rPr>
      <w:rFonts w:ascii="PetersburgTT" w:hAnsi="PetersburgTT" w:cs="Times New Roman"/>
      <w:sz w:val="28"/>
      <w:szCs w:val="20"/>
      <w:lang w:val="uk-UA"/>
    </w:rPr>
  </w:style>
  <w:style w:type="character" w:customStyle="1" w:styleId="st42">
    <w:name w:val="st42"/>
    <w:uiPriority w:val="99"/>
    <w:rsid w:val="00B21FD3"/>
    <w:rPr>
      <w:color w:val="000000"/>
    </w:rPr>
  </w:style>
  <w:style w:type="paragraph" w:styleId="af">
    <w:name w:val="caption"/>
    <w:basedOn w:val="a"/>
    <w:next w:val="a"/>
    <w:qFormat/>
    <w:locked/>
    <w:rsid w:val="00132D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77FC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7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C9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56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locked/>
    <w:rsid w:val="00F3151B"/>
    <w:pPr>
      <w:spacing w:after="0" w:line="240" w:lineRule="auto"/>
      <w:jc w:val="center"/>
    </w:pPr>
    <w:rPr>
      <w:rFonts w:ascii="Tahoma" w:hAnsi="Tahoma" w:cs="Times New Roman"/>
      <w:sz w:val="24"/>
      <w:szCs w:val="20"/>
      <w:lang w:eastAsia="uk-UA"/>
    </w:rPr>
  </w:style>
  <w:style w:type="character" w:customStyle="1" w:styleId="af2">
    <w:name w:val="Название Знак"/>
    <w:basedOn w:val="a0"/>
    <w:link w:val="af1"/>
    <w:rsid w:val="00F3151B"/>
    <w:rPr>
      <w:rFonts w:ascii="Tahoma" w:hAnsi="Tahoma"/>
      <w:sz w:val="24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hyperlink" Target="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889-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@comin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5138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OptiPlex_210.145</dc:creator>
  <cp:lastModifiedBy>User</cp:lastModifiedBy>
  <cp:revision>2</cp:revision>
  <cp:lastPrinted>2019-01-24T10:11:00Z</cp:lastPrinted>
  <dcterms:created xsi:type="dcterms:W3CDTF">2019-01-25T12:13:00Z</dcterms:created>
  <dcterms:modified xsi:type="dcterms:W3CDTF">2019-01-25T12:13:00Z</dcterms:modified>
</cp:coreProperties>
</file>