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5E" w:rsidRPr="00931074" w:rsidRDefault="0083275E" w:rsidP="007F59E7">
      <w:pPr>
        <w:pStyle w:val="BodyTextIndent"/>
        <w:numPr>
          <w:ilvl w:val="0"/>
          <w:numId w:val="0"/>
        </w:numPr>
        <w:tabs>
          <w:tab w:val="clear" w:pos="1134"/>
          <w:tab w:val="left" w:pos="-180"/>
        </w:tabs>
        <w:spacing w:before="0" w:after="0"/>
        <w:ind w:left="7938"/>
        <w:jc w:val="left"/>
        <w:rPr>
          <w:rFonts w:ascii="Times New Roman" w:hAnsi="Times New Roman"/>
          <w:sz w:val="28"/>
          <w:szCs w:val="28"/>
          <w:lang w:val="uk-UA"/>
        </w:rPr>
      </w:pPr>
      <w:r w:rsidRPr="00931074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83275E" w:rsidRPr="00931074" w:rsidRDefault="0083275E" w:rsidP="00E5023D">
      <w:pPr>
        <w:pStyle w:val="BodyTextIndent"/>
        <w:numPr>
          <w:ilvl w:val="0"/>
          <w:numId w:val="0"/>
        </w:numPr>
        <w:tabs>
          <w:tab w:val="clear" w:pos="1134"/>
          <w:tab w:val="left" w:pos="-180"/>
        </w:tabs>
        <w:spacing w:before="0" w:after="0"/>
        <w:ind w:left="7938" w:hanging="1701"/>
        <w:jc w:val="left"/>
        <w:rPr>
          <w:rFonts w:ascii="Times New Roman" w:hAnsi="Times New Roman"/>
          <w:sz w:val="28"/>
          <w:szCs w:val="28"/>
          <w:lang w:val="uk-UA"/>
        </w:rPr>
      </w:pPr>
      <w:r w:rsidRPr="00931074">
        <w:rPr>
          <w:rFonts w:ascii="Times New Roman" w:hAnsi="Times New Roman"/>
          <w:sz w:val="28"/>
          <w:szCs w:val="28"/>
          <w:lang w:val="uk-UA"/>
        </w:rPr>
        <w:t>До Методичних рекомендацій</w:t>
      </w:r>
    </w:p>
    <w:p w:rsidR="0083275E" w:rsidRPr="00931074" w:rsidRDefault="0083275E" w:rsidP="00E5023D">
      <w:pPr>
        <w:pStyle w:val="BodyTextIndent"/>
        <w:numPr>
          <w:ilvl w:val="0"/>
          <w:numId w:val="0"/>
        </w:numPr>
        <w:tabs>
          <w:tab w:val="clear" w:pos="1134"/>
          <w:tab w:val="left" w:pos="-180"/>
        </w:tabs>
        <w:spacing w:before="0" w:after="0"/>
        <w:ind w:left="7938" w:hanging="1701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83275E" w:rsidRPr="00931074" w:rsidRDefault="0083275E" w:rsidP="007F59E7">
      <w:pPr>
        <w:pStyle w:val="Title"/>
      </w:pPr>
      <w:r w:rsidRPr="00931074">
        <w:t>Фактори відбору і критерії, що застосовуються</w:t>
      </w:r>
    </w:p>
    <w:p w:rsidR="0083275E" w:rsidRPr="00931074" w:rsidRDefault="0083275E" w:rsidP="007F59E7">
      <w:pPr>
        <w:pStyle w:val="Title"/>
        <w:spacing w:after="120"/>
        <w:jc w:val="left"/>
        <w:rPr>
          <w:b w:val="0"/>
          <w:bCs/>
        </w:rPr>
      </w:pPr>
      <w:r w:rsidRPr="00931074">
        <w:rPr>
          <w:b w:val="0"/>
          <w:bCs/>
        </w:rPr>
        <w:t>Фактор відбору 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713"/>
        <w:gridCol w:w="1260"/>
      </w:tblGrid>
      <w:tr w:rsidR="0083275E" w:rsidRPr="00931074" w:rsidTr="00517070">
        <w:tc>
          <w:tcPr>
            <w:tcW w:w="2268" w:type="dxa"/>
            <w:vMerge w:val="restart"/>
            <w:shd w:val="clear" w:color="auto" w:fill="FFFFFF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Фактор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Джерело інформації</w:t>
            </w:r>
          </w:p>
        </w:tc>
        <w:tc>
          <w:tcPr>
            <w:tcW w:w="3973" w:type="dxa"/>
            <w:gridSpan w:val="2"/>
            <w:shd w:val="clear" w:color="auto" w:fill="FFFFFF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Критерій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Діапазон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Шкала</w:t>
            </w:r>
          </w:p>
        </w:tc>
      </w:tr>
      <w:tr w:rsidR="0083275E" w:rsidRPr="00931074" w:rsidTr="00517070">
        <w:tc>
          <w:tcPr>
            <w:tcW w:w="2268" w:type="dxa"/>
            <w:vMerge w:val="restart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Матеріальність (істотність)</w:t>
            </w:r>
          </w:p>
        </w:tc>
        <w:tc>
          <w:tcPr>
            <w:tcW w:w="3119" w:type="dxa"/>
            <w:vMerge w:val="restart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Для бюджетної установи та бюджетної програми</w:t>
            </w:r>
          </w:p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 xml:space="preserve">Бюджетні призначення (асигнування): </w:t>
            </w:r>
          </w:p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Звіт про надходження та використання коштів загального фонду (форма № 2д, № 2м)</w:t>
            </w:r>
          </w:p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чи паспорт бюджетної програми</w:t>
            </w:r>
          </w:p>
        </w:tc>
        <w:tc>
          <w:tcPr>
            <w:tcW w:w="2713" w:type="dxa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Понад 5 млн грн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3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Від 3 до 5 млн грн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2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Від 1 до 2 млн грн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1</w:t>
            </w:r>
          </w:p>
        </w:tc>
      </w:tr>
      <w:tr w:rsidR="0083275E" w:rsidRPr="00931074" w:rsidTr="00517070">
        <w:trPr>
          <w:trHeight w:val="1517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До 1 млн грн</w:t>
            </w:r>
          </w:p>
        </w:tc>
        <w:tc>
          <w:tcPr>
            <w:tcW w:w="1260" w:type="dxa"/>
          </w:tcPr>
          <w:p w:rsidR="0083275E" w:rsidRPr="00931074" w:rsidDel="009B5466" w:rsidRDefault="0083275E" w:rsidP="00517070">
            <w:pPr>
              <w:pStyle w:val="Title"/>
              <w:rPr>
                <w:b w:val="0"/>
              </w:rPr>
            </w:pPr>
            <w:r w:rsidRPr="00931074">
              <w:rPr>
                <w:b w:val="0"/>
              </w:rPr>
              <w:t>0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83275E" w:rsidRPr="00931074" w:rsidRDefault="0083275E" w:rsidP="00517070">
            <w:pPr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Для державних підприємств</w:t>
            </w:r>
          </w:p>
          <w:p w:rsidR="0083275E" w:rsidRPr="00931074" w:rsidRDefault="0083275E" w:rsidP="00517070">
            <w:pPr>
              <w:spacing w:after="0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931074">
              <w:rPr>
                <w:rFonts w:ascii="Times New Roman" w:hAnsi="Times New Roman"/>
                <w:bCs/>
                <w:sz w:val="26"/>
                <w:szCs w:val="26"/>
              </w:rPr>
              <w:t>Доход (виручка) від реалізації продукції (товарів, робіт, послуг):</w:t>
            </w:r>
          </w:p>
          <w:p w:rsidR="0083275E" w:rsidRPr="00931074" w:rsidRDefault="0083275E" w:rsidP="00517070">
            <w:pPr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Звіт про фінансові результати (форма № 2)</w:t>
            </w:r>
          </w:p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Чистий збиток:</w:t>
            </w:r>
          </w:p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Звіт про фінансові результати (форма № 2)</w:t>
            </w: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Прибуток понад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5 млн грн або</w:t>
            </w:r>
          </w:p>
          <w:p w:rsidR="0083275E" w:rsidRPr="00931074" w:rsidRDefault="0083275E" w:rsidP="00517070">
            <w:pPr>
              <w:spacing w:after="0"/>
              <w:ind w:right="-88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чистий збиток </w:t>
            </w:r>
            <w:r w:rsidRPr="00931074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понад </w:t>
            </w:r>
          </w:p>
          <w:p w:rsidR="0083275E" w:rsidRPr="00931074" w:rsidRDefault="0083275E" w:rsidP="00517070">
            <w:pPr>
              <w:spacing w:after="0"/>
              <w:ind w:right="-88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pacing w:val="-8"/>
                <w:sz w:val="26"/>
                <w:szCs w:val="26"/>
              </w:rPr>
              <w:t>1 млн грн,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або </w:t>
            </w:r>
          </w:p>
          <w:p w:rsidR="0083275E" w:rsidRPr="00931074" w:rsidRDefault="0083275E" w:rsidP="00083C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неподання фінансової звітності до </w:t>
            </w:r>
            <w:r w:rsidRPr="00931074">
              <w:rPr>
                <w:rFonts w:ascii="Times New Roman" w:hAnsi="Times New Roman"/>
                <w:spacing w:val="-4"/>
                <w:sz w:val="26"/>
                <w:szCs w:val="26"/>
              </w:rPr>
              <w:t>Держкомтелерадіо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275E" w:rsidRPr="00931074" w:rsidTr="00517070">
        <w:trPr>
          <w:trHeight w:val="701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Прибуток від 3 до 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5 млн грн або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чистий збиток від 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500 тисяч </w:t>
            </w:r>
            <w:r w:rsidRPr="00931074">
              <w:rPr>
                <w:rFonts w:ascii="Times New Roman" w:hAnsi="Times New Roman"/>
                <w:spacing w:val="-4"/>
                <w:sz w:val="26"/>
                <w:szCs w:val="26"/>
              </w:rPr>
              <w:t>до 1 млн грн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Прибуток від 1 до 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 млн грн або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чистий збиток від 100 до 500 тисяч грн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ind w:right="-88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pacing w:val="-4"/>
                <w:sz w:val="26"/>
                <w:szCs w:val="26"/>
              </w:rPr>
              <w:t>Прибуток до 1 млн грн або</w:t>
            </w:r>
          </w:p>
          <w:p w:rsidR="0083275E" w:rsidRPr="00931074" w:rsidRDefault="0083275E" w:rsidP="00517070">
            <w:pPr>
              <w:spacing w:after="0"/>
              <w:ind w:right="-88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чистий збиток до </w:t>
            </w:r>
          </w:p>
          <w:p w:rsidR="0083275E" w:rsidRPr="00931074" w:rsidRDefault="0083275E" w:rsidP="00517070">
            <w:pPr>
              <w:spacing w:after="0"/>
              <w:ind w:right="-88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pacing w:val="-4"/>
                <w:sz w:val="26"/>
                <w:szCs w:val="26"/>
              </w:rPr>
              <w:t>100 тисяч грн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3275E" w:rsidRPr="00931074" w:rsidRDefault="0083275E" w:rsidP="007F59E7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83275E" w:rsidRPr="00931074" w:rsidRDefault="0083275E" w:rsidP="007F59E7">
      <w:pPr>
        <w:rPr>
          <w:rFonts w:ascii="Times New Roman" w:hAnsi="Times New Roman"/>
          <w:bCs/>
          <w:sz w:val="26"/>
          <w:szCs w:val="26"/>
        </w:rPr>
      </w:pPr>
      <w:r w:rsidRPr="00931074">
        <w:rPr>
          <w:rFonts w:ascii="Times New Roman" w:hAnsi="Times New Roman"/>
          <w:bCs/>
          <w:sz w:val="26"/>
          <w:szCs w:val="26"/>
        </w:rPr>
        <w:t>Фактор відбору 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713"/>
        <w:gridCol w:w="1260"/>
      </w:tblGrid>
      <w:tr w:rsidR="0083275E" w:rsidRPr="00931074" w:rsidTr="00517070">
        <w:tc>
          <w:tcPr>
            <w:tcW w:w="2268" w:type="dxa"/>
            <w:vMerge w:val="restart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Фактор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Джерело інформації</w:t>
            </w:r>
          </w:p>
        </w:tc>
        <w:tc>
          <w:tcPr>
            <w:tcW w:w="3973" w:type="dxa"/>
            <w:gridSpan w:val="2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Критерій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Діапазон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Шкала </w:t>
            </w:r>
          </w:p>
        </w:tc>
      </w:tr>
      <w:tr w:rsidR="0083275E" w:rsidRPr="00931074" w:rsidTr="00517070">
        <w:tc>
          <w:tcPr>
            <w:tcW w:w="2268" w:type="dxa"/>
            <w:vMerge w:val="restart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Складність</w:t>
            </w:r>
          </w:p>
        </w:tc>
        <w:tc>
          <w:tcPr>
            <w:tcW w:w="3119" w:type="dxa"/>
            <w:vMerge w:val="restart"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Географічна дисперсія</w:t>
            </w:r>
          </w:p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Організаційна структура юридичної особи</w:t>
            </w: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Розташоване/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розосереджене більш ніж у 10 областях 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Розташоване/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розосереджене у 5–10 областях 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Розташоване/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розосереджене у 1–5 областях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Розташоване/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розосереджене у 1 області</w:t>
            </w:r>
          </w:p>
        </w:tc>
        <w:tc>
          <w:tcPr>
            <w:tcW w:w="1260" w:type="dxa"/>
          </w:tcPr>
          <w:p w:rsidR="0083275E" w:rsidRPr="00931074" w:rsidDel="009B5466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83275E" w:rsidRPr="00931074" w:rsidRDefault="0083275E" w:rsidP="00517070">
            <w:pPr>
              <w:spacing w:after="0"/>
              <w:ind w:left="74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Кількість працівників</w:t>
            </w:r>
          </w:p>
          <w:p w:rsidR="0083275E" w:rsidRPr="00931074" w:rsidRDefault="0083275E" w:rsidP="00517070">
            <w:pPr>
              <w:spacing w:after="0"/>
              <w:ind w:left="74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Штатні розписи, акти систематизації, внутрішні положення, дані відділу кадрів тощо</w:t>
            </w: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Понад 500 працівників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Від 100 до 500 працівників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Від 20 до 100 працівників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275E" w:rsidRPr="00931074" w:rsidTr="00517070">
        <w:trPr>
          <w:trHeight w:val="609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До 20 працівників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Плинність кадрів</w:t>
            </w:r>
          </w:p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Зміни у керівних та ключових посадах </w:t>
            </w: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Більше 1 зміни за останній рік 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Більше 1 зміни протягом останніх 2-х років 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ind w:right="-88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Більше 1 зміни за останні 3 роки 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Ніяких змін протягом останніх 4-х років 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Чутливість теми/Репутація</w:t>
            </w:r>
          </w:p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Пошук в Інтернеті та дані відділу управління персоналом</w:t>
            </w: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Щорічна тема в засобах масової інформації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Більше 3 висвітлень в засобах масової інформації за останній рік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1–2 висвітлення в засобах масової інформації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275E" w:rsidRPr="00931074" w:rsidTr="00517070">
        <w:trPr>
          <w:trHeight w:val="704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Інформація в засобах масової інформації відсутня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3275E" w:rsidRPr="00931074" w:rsidRDefault="0083275E" w:rsidP="007F59E7">
      <w:pPr>
        <w:rPr>
          <w:rFonts w:ascii="Times New Roman" w:hAnsi="Times New Roman"/>
          <w:bCs/>
          <w:sz w:val="26"/>
          <w:szCs w:val="26"/>
        </w:rPr>
      </w:pPr>
      <w:r w:rsidRPr="00931074">
        <w:rPr>
          <w:rFonts w:ascii="Times New Roman" w:hAnsi="Times New Roman"/>
          <w:bCs/>
          <w:sz w:val="26"/>
          <w:szCs w:val="26"/>
        </w:rPr>
        <w:t>Фактор відбору 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713"/>
        <w:gridCol w:w="1260"/>
      </w:tblGrid>
      <w:tr w:rsidR="0083275E" w:rsidRPr="00931074" w:rsidTr="00517070">
        <w:tc>
          <w:tcPr>
            <w:tcW w:w="2268" w:type="dxa"/>
            <w:vMerge w:val="restart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Фактор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Джерело інформації</w:t>
            </w:r>
          </w:p>
        </w:tc>
        <w:tc>
          <w:tcPr>
            <w:tcW w:w="3973" w:type="dxa"/>
            <w:gridSpan w:val="2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Критерій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Діапазон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Шкала</w:t>
            </w:r>
          </w:p>
        </w:tc>
      </w:tr>
      <w:tr w:rsidR="0083275E" w:rsidRPr="00931074" w:rsidTr="00517070">
        <w:tc>
          <w:tcPr>
            <w:tcW w:w="2268" w:type="dxa"/>
            <w:vMerge w:val="restart"/>
          </w:tcPr>
          <w:p w:rsidR="0083275E" w:rsidRPr="00931074" w:rsidRDefault="0083275E" w:rsidP="00517070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Час з моменту проведення останнього </w:t>
            </w:r>
            <w:r w:rsidRPr="00931074">
              <w:rPr>
                <w:rFonts w:ascii="Times New Roman" w:hAnsi="Times New Roman"/>
                <w:spacing w:val="-4"/>
                <w:sz w:val="26"/>
                <w:szCs w:val="26"/>
              </w:rPr>
              <w:t>аудиту</w:t>
            </w:r>
          </w:p>
        </w:tc>
        <w:tc>
          <w:tcPr>
            <w:tcW w:w="3119" w:type="dxa"/>
            <w:vMerge w:val="restart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Заходи з контролю, що проводяться іншими контролюючими органами (Державна аудиторська служба, Рахункова палата тощо)</w:t>
            </w: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Ніколи не проводилися заходи контролю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Протягом 3-х років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275E" w:rsidRPr="00931074" w:rsidTr="00517070">
        <w:trPr>
          <w:trHeight w:val="141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Протягом 2-х років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275E" w:rsidRPr="00931074" w:rsidTr="00517070">
        <w:trPr>
          <w:trHeight w:val="140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Поточний рік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275E" w:rsidRPr="00931074" w:rsidTr="00517070">
        <w:trPr>
          <w:trHeight w:val="234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Заходи з внутрішнього аудиту</w:t>
            </w: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Ніколи не проводилися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275E" w:rsidRPr="00931074" w:rsidTr="00517070">
        <w:trPr>
          <w:trHeight w:val="33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Протягом 3-х років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275E" w:rsidRPr="00931074" w:rsidTr="00517070">
        <w:trPr>
          <w:trHeight w:val="33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Протягом 2-х років 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275E" w:rsidRPr="00931074" w:rsidTr="00517070">
        <w:trPr>
          <w:trHeight w:val="33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Поточний рік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3275E" w:rsidRPr="00931074" w:rsidRDefault="0083275E" w:rsidP="007F59E7">
      <w:pPr>
        <w:rPr>
          <w:rFonts w:ascii="Times New Roman" w:hAnsi="Times New Roman"/>
          <w:bCs/>
          <w:sz w:val="26"/>
          <w:szCs w:val="26"/>
        </w:rPr>
      </w:pPr>
      <w:r w:rsidRPr="00931074">
        <w:rPr>
          <w:rFonts w:ascii="Times New Roman" w:hAnsi="Times New Roman"/>
          <w:bCs/>
          <w:sz w:val="26"/>
          <w:szCs w:val="26"/>
        </w:rPr>
        <w:t>Фактор відбору 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713"/>
        <w:gridCol w:w="1260"/>
      </w:tblGrid>
      <w:tr w:rsidR="0083275E" w:rsidRPr="00931074" w:rsidTr="00517070">
        <w:tc>
          <w:tcPr>
            <w:tcW w:w="2268" w:type="dxa"/>
            <w:vMerge w:val="restart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Фактор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Джерело інформації</w:t>
            </w:r>
          </w:p>
        </w:tc>
        <w:tc>
          <w:tcPr>
            <w:tcW w:w="3973" w:type="dxa"/>
            <w:gridSpan w:val="2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Критерій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Діапазон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Шкала</w:t>
            </w:r>
          </w:p>
        </w:tc>
      </w:tr>
      <w:tr w:rsidR="0083275E" w:rsidRPr="00931074" w:rsidTr="00517070">
        <w:trPr>
          <w:trHeight w:val="106"/>
        </w:trPr>
        <w:tc>
          <w:tcPr>
            <w:tcW w:w="2268" w:type="dxa"/>
            <w:vMerge w:val="restart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Думка (бачення) керівництва</w:t>
            </w:r>
          </w:p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Повідомлення з боку відповідального керівництва про включення об’єкта аудиту в План аудиту</w:t>
            </w: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Відповідальне керівництво розглядає об’єкт аудиту як зону підвищеного ризику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275E" w:rsidRPr="00931074" w:rsidTr="00517070">
        <w:trPr>
          <w:trHeight w:val="103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Відповідальне керівництво вважає об’єкт аудиту зоною середнього ризику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275E" w:rsidRPr="00931074" w:rsidTr="00517070">
        <w:trPr>
          <w:trHeight w:val="103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Відповідальне керівництво вважає об’єкт аудиту зоною низького ризику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275E" w:rsidRPr="00931074" w:rsidTr="00517070">
        <w:trPr>
          <w:trHeight w:val="103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Відповідальне керівництво не вважає об’єкт аудиту зоною ризику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3275E" w:rsidRPr="00931074" w:rsidRDefault="0083275E" w:rsidP="007F59E7">
      <w:pPr>
        <w:rPr>
          <w:rFonts w:ascii="Times New Roman" w:hAnsi="Times New Roman"/>
          <w:bCs/>
          <w:sz w:val="26"/>
          <w:szCs w:val="26"/>
        </w:rPr>
      </w:pPr>
      <w:r w:rsidRPr="00931074">
        <w:rPr>
          <w:rFonts w:ascii="Times New Roman" w:hAnsi="Times New Roman"/>
          <w:bCs/>
          <w:sz w:val="26"/>
          <w:szCs w:val="26"/>
        </w:rPr>
        <w:t>Фактор відбору 5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713"/>
        <w:gridCol w:w="1260"/>
      </w:tblGrid>
      <w:tr w:rsidR="0083275E" w:rsidRPr="00931074" w:rsidTr="00517070">
        <w:tc>
          <w:tcPr>
            <w:tcW w:w="2268" w:type="dxa"/>
            <w:vMerge w:val="restart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Фактор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Джерело інформації</w:t>
            </w:r>
          </w:p>
        </w:tc>
        <w:tc>
          <w:tcPr>
            <w:tcW w:w="3973" w:type="dxa"/>
            <w:gridSpan w:val="2"/>
            <w:shd w:val="clear" w:color="auto" w:fill="FFFFFF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Критерій</w:t>
            </w:r>
          </w:p>
        </w:tc>
      </w:tr>
      <w:tr w:rsidR="0083275E" w:rsidRPr="00931074" w:rsidTr="00517070"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Діапазон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Шкала</w:t>
            </w:r>
          </w:p>
        </w:tc>
      </w:tr>
      <w:tr w:rsidR="0083275E" w:rsidRPr="00931074" w:rsidTr="00517070">
        <w:trPr>
          <w:trHeight w:val="35"/>
        </w:trPr>
        <w:tc>
          <w:tcPr>
            <w:tcW w:w="2268" w:type="dxa"/>
            <w:vMerge w:val="restart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Скарги</w:t>
            </w:r>
          </w:p>
        </w:tc>
        <w:tc>
          <w:tcPr>
            <w:tcW w:w="3119" w:type="dxa"/>
            <w:vMerge w:val="restart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Інформація про кількість скарг із різних джерел </w:t>
            </w: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Більше 3 скарг  протягом останніх 2-х років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275E" w:rsidRPr="00931074" w:rsidTr="00517070">
        <w:trPr>
          <w:trHeight w:val="33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 скарги протягом останніх 2-х років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275E" w:rsidRPr="00931074" w:rsidTr="00517070">
        <w:trPr>
          <w:trHeight w:val="33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 xml:space="preserve">1 скарга протягом останніх 2-х років 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275E" w:rsidRPr="00931074" w:rsidTr="00517070">
        <w:trPr>
          <w:trHeight w:val="33"/>
        </w:trPr>
        <w:tc>
          <w:tcPr>
            <w:tcW w:w="2268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3275E" w:rsidRPr="00931074" w:rsidRDefault="0083275E" w:rsidP="005170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Скарги відсутні</w:t>
            </w:r>
          </w:p>
        </w:tc>
        <w:tc>
          <w:tcPr>
            <w:tcW w:w="1260" w:type="dxa"/>
          </w:tcPr>
          <w:p w:rsidR="0083275E" w:rsidRPr="00931074" w:rsidRDefault="0083275E" w:rsidP="005170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0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3275E" w:rsidRPr="00931074" w:rsidRDefault="0083275E" w:rsidP="007F59E7">
      <w:pPr>
        <w:pStyle w:val="Heading2"/>
        <w:ind w:firstLine="0"/>
        <w:jc w:val="both"/>
        <w:rPr>
          <w:sz w:val="26"/>
          <w:szCs w:val="26"/>
        </w:rPr>
      </w:pPr>
    </w:p>
    <w:p w:rsidR="0083275E" w:rsidRPr="00931074" w:rsidRDefault="0083275E"/>
    <w:p w:rsidR="0083275E" w:rsidRPr="00931074" w:rsidRDefault="0083275E"/>
    <w:p w:rsidR="0083275E" w:rsidRPr="00931074" w:rsidRDefault="0083275E" w:rsidP="006F72FF">
      <w:pPr>
        <w:pStyle w:val="BodyTextIndent"/>
        <w:numPr>
          <w:ilvl w:val="0"/>
          <w:numId w:val="0"/>
        </w:numPr>
        <w:tabs>
          <w:tab w:val="clear" w:pos="1134"/>
          <w:tab w:val="left" w:pos="-180"/>
        </w:tabs>
        <w:spacing w:before="0" w:after="0"/>
        <w:ind w:left="7938"/>
        <w:jc w:val="left"/>
        <w:rPr>
          <w:rFonts w:ascii="Times New Roman" w:hAnsi="Times New Roman"/>
          <w:sz w:val="28"/>
          <w:szCs w:val="28"/>
          <w:lang w:val="uk-UA"/>
        </w:rPr>
      </w:pPr>
      <w:r w:rsidRPr="00931074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83275E" w:rsidRPr="00931074" w:rsidRDefault="0083275E" w:rsidP="006F72FF">
      <w:pPr>
        <w:pStyle w:val="BodyTextIndent"/>
        <w:numPr>
          <w:ilvl w:val="0"/>
          <w:numId w:val="0"/>
        </w:numPr>
        <w:tabs>
          <w:tab w:val="clear" w:pos="1134"/>
          <w:tab w:val="left" w:pos="-180"/>
        </w:tabs>
        <w:spacing w:before="0" w:after="0"/>
        <w:ind w:left="7938" w:hanging="2126"/>
        <w:jc w:val="left"/>
        <w:rPr>
          <w:rFonts w:ascii="Times New Roman" w:hAnsi="Times New Roman"/>
          <w:sz w:val="28"/>
          <w:szCs w:val="28"/>
          <w:lang w:val="uk-UA"/>
        </w:rPr>
      </w:pPr>
      <w:r w:rsidRPr="00931074">
        <w:rPr>
          <w:rFonts w:ascii="Times New Roman" w:hAnsi="Times New Roman"/>
          <w:sz w:val="28"/>
          <w:szCs w:val="28"/>
          <w:lang w:val="uk-UA"/>
        </w:rPr>
        <w:t>до Методичних рекомендацій</w:t>
      </w:r>
    </w:p>
    <w:p w:rsidR="0083275E" w:rsidRPr="00931074" w:rsidRDefault="0083275E" w:rsidP="006F72FF"/>
    <w:p w:rsidR="0083275E" w:rsidRPr="00931074" w:rsidRDefault="0083275E" w:rsidP="006F72FF">
      <w:pPr>
        <w:pStyle w:val="Heading2"/>
      </w:pPr>
      <w:r w:rsidRPr="00931074">
        <w:t>Матриця для визначення об’єктів аудиту</w:t>
      </w:r>
    </w:p>
    <w:p w:rsidR="0083275E" w:rsidRPr="00931074" w:rsidRDefault="0083275E" w:rsidP="006F72F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3275E" w:rsidRPr="00931074" w:rsidRDefault="0083275E" w:rsidP="006F72F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074">
        <w:rPr>
          <w:rFonts w:ascii="Times New Roman" w:hAnsi="Times New Roman"/>
          <w:bCs/>
          <w:sz w:val="28"/>
          <w:szCs w:val="28"/>
        </w:rPr>
        <w:t>1.</w:t>
      </w:r>
      <w:r w:rsidRPr="00931074">
        <w:rPr>
          <w:rFonts w:ascii="Times New Roman" w:hAnsi="Times New Roman"/>
          <w:b/>
          <w:bCs/>
          <w:sz w:val="28"/>
          <w:szCs w:val="28"/>
        </w:rPr>
        <w:t> </w:t>
      </w:r>
      <w:r w:rsidRPr="00931074">
        <w:rPr>
          <w:rFonts w:ascii="Times New Roman" w:hAnsi="Times New Roman"/>
          <w:bCs/>
          <w:sz w:val="28"/>
          <w:szCs w:val="28"/>
        </w:rPr>
        <w:t>Cфера аудиту визначена. Вказані всі об</w:t>
      </w:r>
      <w:r w:rsidRPr="00931074">
        <w:rPr>
          <w:rFonts w:ascii="Times New Roman" w:hAnsi="Times New Roman"/>
          <w:sz w:val="28"/>
          <w:szCs w:val="28"/>
        </w:rPr>
        <w:t>’</w:t>
      </w:r>
      <w:r w:rsidRPr="00931074">
        <w:rPr>
          <w:rFonts w:ascii="Times New Roman" w:hAnsi="Times New Roman"/>
          <w:bCs/>
          <w:sz w:val="28"/>
          <w:szCs w:val="28"/>
        </w:rPr>
        <w:t>єкти аудиту (один рядок на об</w:t>
      </w:r>
      <w:r w:rsidRPr="00931074">
        <w:rPr>
          <w:rFonts w:ascii="Times New Roman" w:hAnsi="Times New Roman"/>
          <w:sz w:val="28"/>
          <w:szCs w:val="28"/>
        </w:rPr>
        <w:t>’</w:t>
      </w:r>
      <w:r w:rsidRPr="00931074">
        <w:rPr>
          <w:rFonts w:ascii="Times New Roman" w:hAnsi="Times New Roman"/>
          <w:bCs/>
          <w:sz w:val="28"/>
          <w:szCs w:val="28"/>
        </w:rPr>
        <w:t>єкт аудиту): наприклад, кожен відділ, кожен суб’єкт, кожна бюджетна програма, конкретні процеси (наприклад, людські ресурси, зобов</w:t>
      </w:r>
      <w:r w:rsidRPr="00931074">
        <w:rPr>
          <w:rFonts w:ascii="Times New Roman" w:hAnsi="Times New Roman"/>
          <w:sz w:val="28"/>
          <w:szCs w:val="28"/>
        </w:rPr>
        <w:t>’</w:t>
      </w:r>
      <w:r w:rsidRPr="00931074">
        <w:rPr>
          <w:rFonts w:ascii="Times New Roman" w:hAnsi="Times New Roman"/>
          <w:bCs/>
          <w:sz w:val="28"/>
          <w:szCs w:val="28"/>
        </w:rPr>
        <w:t>язання, закупівлі, стратегічне планування), конкретні теми (як цілісність, прийняття рішень, цикл управління).</w:t>
      </w:r>
    </w:p>
    <w:p w:rsidR="0083275E" w:rsidRPr="00931074" w:rsidRDefault="0083275E" w:rsidP="006F72FF">
      <w:pPr>
        <w:spacing w:after="0"/>
        <w:ind w:left="709"/>
        <w:rPr>
          <w:rFonts w:ascii="Times New Roman" w:hAnsi="Times New Roman"/>
          <w:bCs/>
          <w:sz w:val="28"/>
          <w:szCs w:val="28"/>
        </w:rPr>
      </w:pPr>
    </w:p>
    <w:p w:rsidR="0083275E" w:rsidRPr="00931074" w:rsidRDefault="0083275E" w:rsidP="006F72FF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931074">
        <w:rPr>
          <w:rFonts w:ascii="Times New Roman" w:hAnsi="Times New Roman"/>
          <w:bCs/>
          <w:sz w:val="28"/>
          <w:szCs w:val="28"/>
        </w:rPr>
        <w:t>2. Для кожного фактора відбору визначається коефіцієнт вагомості (див. 2(2).</w:t>
      </w:r>
    </w:p>
    <w:p w:rsidR="0083275E" w:rsidRPr="00931074" w:rsidRDefault="0083275E" w:rsidP="006F72FF">
      <w:pPr>
        <w:spacing w:after="0"/>
        <w:ind w:left="709"/>
        <w:rPr>
          <w:rFonts w:ascii="Times New Roman" w:hAnsi="Times New Roman"/>
          <w:bCs/>
          <w:sz w:val="28"/>
          <w:szCs w:val="28"/>
        </w:rPr>
      </w:pPr>
    </w:p>
    <w:p w:rsidR="0083275E" w:rsidRPr="00931074" w:rsidRDefault="0083275E" w:rsidP="006F72FF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931074">
        <w:rPr>
          <w:rFonts w:ascii="Times New Roman" w:hAnsi="Times New Roman"/>
          <w:bCs/>
          <w:sz w:val="28"/>
          <w:szCs w:val="28"/>
        </w:rPr>
        <w:t>3. Для кожного об</w:t>
      </w:r>
      <w:r w:rsidRPr="00931074">
        <w:rPr>
          <w:rFonts w:ascii="Times New Roman" w:hAnsi="Times New Roman"/>
          <w:sz w:val="28"/>
          <w:szCs w:val="28"/>
        </w:rPr>
        <w:t>’</w:t>
      </w:r>
      <w:r w:rsidRPr="00931074">
        <w:rPr>
          <w:rFonts w:ascii="Times New Roman" w:hAnsi="Times New Roman"/>
          <w:bCs/>
          <w:sz w:val="28"/>
          <w:szCs w:val="28"/>
        </w:rPr>
        <w:t>єкта аудиту, для кожного субфактора відбору приводиться шкала (0, 1, 2 або 3) (використовується додаток 1 до Методичних рекомендацій).</w:t>
      </w:r>
    </w:p>
    <w:p w:rsidR="0083275E" w:rsidRPr="00931074" w:rsidRDefault="0083275E" w:rsidP="006F72FF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83275E" w:rsidRPr="00931074" w:rsidRDefault="0083275E" w:rsidP="006F72FF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931074">
        <w:rPr>
          <w:rFonts w:ascii="Times New Roman" w:hAnsi="Times New Roman"/>
          <w:bCs/>
          <w:sz w:val="28"/>
          <w:szCs w:val="28"/>
        </w:rPr>
        <w:t>4. Шкала (бали) відбору розраховується для кожного об</w:t>
      </w:r>
      <w:r w:rsidRPr="00931074">
        <w:rPr>
          <w:rFonts w:ascii="Times New Roman" w:hAnsi="Times New Roman"/>
          <w:sz w:val="28"/>
          <w:szCs w:val="28"/>
        </w:rPr>
        <w:t>’</w:t>
      </w:r>
      <w:r w:rsidRPr="00931074">
        <w:rPr>
          <w:rFonts w:ascii="Times New Roman" w:hAnsi="Times New Roman"/>
          <w:bCs/>
          <w:sz w:val="28"/>
          <w:szCs w:val="28"/>
        </w:rPr>
        <w:t>єкта аудиту шляхом:</w:t>
      </w:r>
    </w:p>
    <w:p w:rsidR="0083275E" w:rsidRPr="00931074" w:rsidRDefault="0083275E" w:rsidP="006F72FF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931074">
        <w:rPr>
          <w:rFonts w:ascii="Times New Roman" w:hAnsi="Times New Roman"/>
          <w:bCs/>
          <w:sz w:val="28"/>
          <w:szCs w:val="28"/>
        </w:rPr>
        <w:t>а) обчислення середнього показника за один фактор (до кожного фактора додають бали за субфактор і ділять на кількість субфакторів);</w:t>
      </w:r>
    </w:p>
    <w:p w:rsidR="0083275E" w:rsidRPr="00931074" w:rsidRDefault="0083275E" w:rsidP="006F72FF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931074">
        <w:rPr>
          <w:rFonts w:ascii="Times New Roman" w:hAnsi="Times New Roman"/>
          <w:bCs/>
          <w:sz w:val="28"/>
          <w:szCs w:val="28"/>
        </w:rPr>
        <w:t>б) множення середнього коефіцієнта на коефіцієнт вагомості, присвоєний коефіцієнту (наприклад, 0,25, якщо його вага 25%);</w:t>
      </w:r>
    </w:p>
    <w:p w:rsidR="0083275E" w:rsidRPr="00931074" w:rsidRDefault="0083275E" w:rsidP="006F72FF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931074">
        <w:rPr>
          <w:rFonts w:ascii="Times New Roman" w:hAnsi="Times New Roman"/>
          <w:bCs/>
          <w:sz w:val="28"/>
          <w:szCs w:val="28"/>
        </w:rPr>
        <w:t>в) додавання результатів множення з вказаного вище кроку на коефіцієнт і ділення його на загальну кількість факторів.</w:t>
      </w:r>
    </w:p>
    <w:p w:rsidR="0083275E" w:rsidRPr="00931074" w:rsidRDefault="0083275E" w:rsidP="006F72FF">
      <w:pPr>
        <w:spacing w:after="0"/>
        <w:ind w:left="709"/>
        <w:rPr>
          <w:rFonts w:ascii="Times New Roman" w:hAnsi="Times New Roman"/>
          <w:bCs/>
          <w:sz w:val="28"/>
          <w:szCs w:val="28"/>
        </w:rPr>
      </w:pPr>
    </w:p>
    <w:p w:rsidR="0083275E" w:rsidRPr="00931074" w:rsidRDefault="0083275E" w:rsidP="006F72FF">
      <w:pPr>
        <w:spacing w:after="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931074">
        <w:rPr>
          <w:rFonts w:ascii="Times New Roman" w:hAnsi="Times New Roman"/>
          <w:bCs/>
          <w:sz w:val="28"/>
          <w:szCs w:val="28"/>
        </w:rPr>
        <w:t>5. На основі оцінки (балів) відбору визначається пріоритет для кожного об</w:t>
      </w:r>
      <w:r w:rsidRPr="00931074">
        <w:rPr>
          <w:rFonts w:ascii="Times New Roman" w:hAnsi="Times New Roman"/>
          <w:sz w:val="28"/>
          <w:szCs w:val="28"/>
        </w:rPr>
        <w:t>’</w:t>
      </w:r>
      <w:r w:rsidRPr="00931074">
        <w:rPr>
          <w:rFonts w:ascii="Times New Roman" w:hAnsi="Times New Roman"/>
          <w:bCs/>
          <w:sz w:val="28"/>
          <w:szCs w:val="28"/>
        </w:rPr>
        <w:t>єкта аудиту: високий, середній, низький, використовуючи таке правило:</w:t>
      </w:r>
    </w:p>
    <w:p w:rsidR="0083275E" w:rsidRPr="00931074" w:rsidRDefault="0083275E" w:rsidP="006F72FF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931074">
        <w:rPr>
          <w:rFonts w:ascii="Times New Roman" w:hAnsi="Times New Roman"/>
          <w:bCs/>
          <w:sz w:val="28"/>
          <w:szCs w:val="28"/>
          <w:lang w:val="uk-UA"/>
        </w:rPr>
        <w:t>об</w:t>
      </w:r>
      <w:r w:rsidRPr="00931074">
        <w:rPr>
          <w:rFonts w:ascii="Times New Roman" w:hAnsi="Times New Roman"/>
          <w:sz w:val="28"/>
          <w:szCs w:val="28"/>
          <w:lang w:val="uk-UA"/>
        </w:rPr>
        <w:t>’</w:t>
      </w:r>
      <w:r w:rsidRPr="00931074">
        <w:rPr>
          <w:rFonts w:ascii="Times New Roman" w:hAnsi="Times New Roman"/>
          <w:bCs/>
          <w:sz w:val="28"/>
          <w:szCs w:val="28"/>
          <w:lang w:val="uk-UA"/>
        </w:rPr>
        <w:t>єкти аудиту з високим рейтингом пріоритетності включаються до списку аудиту в першочерговому порядку для включення в план перевірки на майбутній період.</w:t>
      </w:r>
    </w:p>
    <w:p w:rsidR="0083275E" w:rsidRPr="00931074" w:rsidRDefault="0083275E" w:rsidP="006F72FF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83275E" w:rsidRPr="00931074" w:rsidRDefault="0083275E" w:rsidP="006F72FF"/>
    <w:p w:rsidR="0083275E" w:rsidRPr="00931074" w:rsidRDefault="0083275E"/>
    <w:p w:rsidR="0083275E" w:rsidRPr="00931074" w:rsidRDefault="0083275E"/>
    <w:p w:rsidR="0083275E" w:rsidRPr="00931074" w:rsidRDefault="0083275E"/>
    <w:p w:rsidR="0083275E" w:rsidRPr="00931074" w:rsidRDefault="0083275E"/>
    <w:p w:rsidR="0083275E" w:rsidRPr="00931074" w:rsidRDefault="0083275E"/>
    <w:p w:rsidR="0083275E" w:rsidRPr="00931074" w:rsidRDefault="0083275E" w:rsidP="006F72FF">
      <w:pPr>
        <w:jc w:val="right"/>
        <w:rPr>
          <w:rFonts w:ascii="Times New Roman" w:hAnsi="Times New Roman"/>
          <w:sz w:val="28"/>
          <w:szCs w:val="28"/>
        </w:rPr>
        <w:sectPr w:rsidR="0083275E" w:rsidRPr="00931074" w:rsidSect="00BE1B1B">
          <w:headerReference w:type="default" r:id="rId7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83275E" w:rsidRPr="00931074" w:rsidRDefault="0083275E" w:rsidP="006F72FF">
      <w:pPr>
        <w:jc w:val="right"/>
        <w:rPr>
          <w:rFonts w:ascii="Times New Roman" w:hAnsi="Times New Roman"/>
          <w:sz w:val="28"/>
          <w:szCs w:val="28"/>
        </w:rPr>
      </w:pPr>
      <w:r w:rsidRPr="00931074">
        <w:rPr>
          <w:rFonts w:ascii="Times New Roman" w:hAnsi="Times New Roman"/>
          <w:sz w:val="28"/>
          <w:szCs w:val="28"/>
        </w:rPr>
        <w:t>Додаток 2(2)</w:t>
      </w:r>
    </w:p>
    <w:p w:rsidR="0083275E" w:rsidRPr="00931074" w:rsidRDefault="0083275E" w:rsidP="006F72FF">
      <w:pPr>
        <w:jc w:val="center"/>
        <w:rPr>
          <w:rFonts w:ascii="Times New Roman" w:hAnsi="Times New Roman"/>
          <w:b/>
          <w:sz w:val="28"/>
          <w:szCs w:val="28"/>
        </w:rPr>
      </w:pPr>
      <w:r w:rsidRPr="00931074">
        <w:rPr>
          <w:rFonts w:ascii="Times New Roman" w:hAnsi="Times New Roman"/>
          <w:b/>
          <w:sz w:val="28"/>
          <w:szCs w:val="28"/>
        </w:rPr>
        <w:t>Посилання на таблицю Excel</w:t>
      </w:r>
    </w:p>
    <w:tbl>
      <w:tblPr>
        <w:tblW w:w="14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276"/>
        <w:gridCol w:w="1134"/>
        <w:gridCol w:w="1701"/>
        <w:gridCol w:w="992"/>
        <w:gridCol w:w="992"/>
        <w:gridCol w:w="851"/>
        <w:gridCol w:w="992"/>
        <w:gridCol w:w="851"/>
        <w:gridCol w:w="851"/>
        <w:gridCol w:w="1275"/>
        <w:gridCol w:w="955"/>
        <w:gridCol w:w="236"/>
        <w:gridCol w:w="1091"/>
        <w:gridCol w:w="1214"/>
      </w:tblGrid>
      <w:tr w:rsidR="0083275E" w:rsidRPr="00931074" w:rsidTr="0075743B">
        <w:tc>
          <w:tcPr>
            <w:tcW w:w="2694" w:type="dxa"/>
            <w:gridSpan w:val="3"/>
            <w:tcBorders>
              <w:bottom w:val="nil"/>
            </w:tcBorders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1" w:type="dxa"/>
            <w:gridSpan w:val="12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074">
              <w:rPr>
                <w:rFonts w:ascii="Times New Roman" w:hAnsi="Times New Roman"/>
                <w:b/>
                <w:sz w:val="28"/>
                <w:szCs w:val="28"/>
              </w:rPr>
              <w:t>ВАГОМІСТЬ ФАКТОРІВ ВІДБОРУ АУДИТУ</w:t>
            </w:r>
          </w:p>
        </w:tc>
      </w:tr>
      <w:tr w:rsidR="0083275E" w:rsidRPr="00931074" w:rsidTr="0075743B"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074">
              <w:rPr>
                <w:rFonts w:ascii="Times New Roman" w:hAnsi="Times New Roman"/>
                <w:b/>
              </w:rPr>
              <w:t>Фактор відбору</w:t>
            </w:r>
          </w:p>
        </w:tc>
        <w:tc>
          <w:tcPr>
            <w:tcW w:w="1701" w:type="dxa"/>
            <w:vAlign w:val="center"/>
          </w:tcPr>
          <w:p w:rsidR="0083275E" w:rsidRPr="00931074" w:rsidRDefault="0083275E" w:rsidP="0075743B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b/>
              </w:rPr>
            </w:pPr>
            <w:r w:rsidRPr="00931074">
              <w:rPr>
                <w:rFonts w:ascii="Times New Roman" w:hAnsi="Times New Roman"/>
                <w:b/>
              </w:rPr>
              <w:t>Матеріальність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074">
              <w:rPr>
                <w:rFonts w:ascii="Times New Roman" w:hAnsi="Times New Roman"/>
                <w:b/>
              </w:rPr>
              <w:t>Складність</w:t>
            </w:r>
          </w:p>
        </w:tc>
        <w:tc>
          <w:tcPr>
            <w:tcW w:w="1702" w:type="dxa"/>
            <w:gridSpan w:val="2"/>
            <w:vAlign w:val="center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074">
              <w:rPr>
                <w:rFonts w:ascii="Times New Roman" w:hAnsi="Times New Roman"/>
                <w:b/>
              </w:rPr>
              <w:t>Час від проведення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3275E" w:rsidRPr="00931074" w:rsidRDefault="0083275E" w:rsidP="0075743B">
            <w:pPr>
              <w:spacing w:after="0" w:line="240" w:lineRule="auto"/>
              <w:ind w:left="-109" w:right="-121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931074">
              <w:rPr>
                <w:rFonts w:ascii="Times New Roman" w:hAnsi="Times New Roman"/>
                <w:b/>
                <w:spacing w:val="-6"/>
              </w:rPr>
              <w:t>Призначення</w:t>
            </w:r>
          </w:p>
        </w:tc>
        <w:tc>
          <w:tcPr>
            <w:tcW w:w="955" w:type="dxa"/>
            <w:vAlign w:val="center"/>
          </w:tcPr>
          <w:p w:rsidR="0083275E" w:rsidRPr="00931074" w:rsidRDefault="0083275E" w:rsidP="0075743B">
            <w:pPr>
              <w:spacing w:after="0" w:line="240" w:lineRule="auto"/>
              <w:ind w:left="-95" w:right="-17"/>
              <w:jc w:val="center"/>
              <w:rPr>
                <w:rFonts w:ascii="Times New Roman" w:hAnsi="Times New Roman"/>
                <w:b/>
              </w:rPr>
            </w:pPr>
            <w:r w:rsidRPr="00931074">
              <w:rPr>
                <w:rFonts w:ascii="Times New Roman" w:hAnsi="Times New Roman"/>
                <w:b/>
              </w:rPr>
              <w:t>Скарги</w:t>
            </w:r>
          </w:p>
        </w:tc>
        <w:tc>
          <w:tcPr>
            <w:tcW w:w="236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ind w:left="-71" w:right="-4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</w:tcPr>
          <w:p w:rsidR="0083275E" w:rsidRPr="00931074" w:rsidRDefault="0083275E" w:rsidP="0075743B">
            <w:pPr>
              <w:spacing w:after="0" w:line="240" w:lineRule="auto"/>
              <w:ind w:left="-71" w:right="-46"/>
              <w:jc w:val="center"/>
              <w:rPr>
                <w:rFonts w:ascii="Times New Roman" w:hAnsi="Times New Roman"/>
                <w:b/>
              </w:rPr>
            </w:pPr>
            <w:r w:rsidRPr="00931074">
              <w:rPr>
                <w:rFonts w:ascii="Times New Roman" w:hAnsi="Times New Roman"/>
                <w:b/>
              </w:rPr>
              <w:t>Шкала відбору</w:t>
            </w:r>
          </w:p>
        </w:tc>
        <w:tc>
          <w:tcPr>
            <w:tcW w:w="1214" w:type="dxa"/>
          </w:tcPr>
          <w:p w:rsidR="0083275E" w:rsidRPr="00931074" w:rsidRDefault="0083275E" w:rsidP="0075743B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b/>
              </w:rPr>
            </w:pPr>
            <w:r w:rsidRPr="00931074">
              <w:rPr>
                <w:rFonts w:ascii="Times New Roman" w:hAnsi="Times New Roman"/>
                <w:b/>
              </w:rPr>
              <w:t>Пріоритет-</w:t>
            </w:r>
          </w:p>
          <w:p w:rsidR="0083275E" w:rsidRPr="00931074" w:rsidRDefault="0083275E" w:rsidP="0075743B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b/>
              </w:rPr>
            </w:pPr>
            <w:r w:rsidRPr="00931074">
              <w:rPr>
                <w:rFonts w:ascii="Times New Roman" w:hAnsi="Times New Roman"/>
                <w:b/>
              </w:rPr>
              <w:t>ність</w:t>
            </w:r>
          </w:p>
        </w:tc>
      </w:tr>
      <w:tr w:rsidR="0083275E" w:rsidRPr="00931074" w:rsidTr="0075743B">
        <w:tc>
          <w:tcPr>
            <w:tcW w:w="1560" w:type="dxa"/>
            <w:gridSpan w:val="2"/>
            <w:vMerge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75E" w:rsidRPr="00931074" w:rsidRDefault="0083275E" w:rsidP="00757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74">
              <w:rPr>
                <w:rFonts w:ascii="Times New Roman" w:hAnsi="Times New Roman"/>
                <w:b/>
                <w:sz w:val="20"/>
                <w:szCs w:val="20"/>
              </w:rPr>
              <w:t>Субфактор</w:t>
            </w:r>
          </w:p>
        </w:tc>
        <w:tc>
          <w:tcPr>
            <w:tcW w:w="170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 xml:space="preserve">Бюджет (для отримувачів бюджетних коштів і програм) </w:t>
            </w:r>
          </w:p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або прибуток/збиток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Географічна дисперсія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Кількість працівників</w:t>
            </w:r>
          </w:p>
        </w:tc>
        <w:tc>
          <w:tcPr>
            <w:tcW w:w="851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Плинність кадрів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Чутливість теми/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репутація</w:t>
            </w: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 xml:space="preserve">Іншими внутріш-німи 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 xml:space="preserve">або </w:t>
            </w:r>
            <w:r w:rsidRPr="00931074">
              <w:rPr>
                <w:rFonts w:ascii="Times New Roman" w:hAnsi="Times New Roman"/>
                <w:spacing w:val="-4"/>
                <w:sz w:val="18"/>
                <w:szCs w:val="18"/>
              </w:rPr>
              <w:t>зовнішніми</w:t>
            </w:r>
            <w:r w:rsidRPr="00931074">
              <w:rPr>
                <w:rFonts w:ascii="Times New Roman" w:hAnsi="Times New Roman"/>
                <w:sz w:val="18"/>
                <w:szCs w:val="18"/>
              </w:rPr>
              <w:t xml:space="preserve"> органами контролю</w:t>
            </w: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Відділом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внутріш-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 xml:space="preserve">нього 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аудиту</w:t>
            </w:r>
          </w:p>
        </w:tc>
        <w:tc>
          <w:tcPr>
            <w:tcW w:w="1275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Заявлено керівництвом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як об</w:t>
            </w:r>
            <w:r w:rsidRPr="00931074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931074">
              <w:rPr>
                <w:rFonts w:ascii="Times New Roman" w:hAnsi="Times New Roman"/>
                <w:sz w:val="18"/>
                <w:szCs w:val="18"/>
              </w:rPr>
              <w:t>єкт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 xml:space="preserve">аудиту 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для включення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до Плану</w:t>
            </w:r>
          </w:p>
        </w:tc>
        <w:tc>
          <w:tcPr>
            <w:tcW w:w="955" w:type="dxa"/>
          </w:tcPr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 xml:space="preserve">Кількість отриманих скарг 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(через різні джерела)</w:t>
            </w:r>
          </w:p>
        </w:tc>
        <w:tc>
          <w:tcPr>
            <w:tcW w:w="236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 xml:space="preserve">Середні 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бали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(0–3)</w:t>
            </w:r>
          </w:p>
        </w:tc>
        <w:tc>
          <w:tcPr>
            <w:tcW w:w="1214" w:type="dxa"/>
          </w:tcPr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висока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середня</w:t>
            </w:r>
          </w:p>
          <w:p w:rsidR="0083275E" w:rsidRPr="00931074" w:rsidRDefault="0083275E" w:rsidP="0075743B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74">
              <w:rPr>
                <w:rFonts w:ascii="Times New Roman" w:hAnsi="Times New Roman"/>
                <w:sz w:val="18"/>
                <w:szCs w:val="18"/>
              </w:rPr>
              <w:t>низька</w:t>
            </w:r>
          </w:p>
        </w:tc>
      </w:tr>
      <w:tr w:rsidR="0083275E" w:rsidRPr="00931074" w:rsidTr="0075743B">
        <w:trPr>
          <w:trHeight w:val="240"/>
        </w:trPr>
        <w:tc>
          <w:tcPr>
            <w:tcW w:w="1560" w:type="dxa"/>
            <w:gridSpan w:val="2"/>
            <w:vMerge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74">
              <w:rPr>
                <w:rFonts w:ascii="Times New Roman" w:hAnsi="Times New Roman"/>
                <w:b/>
                <w:sz w:val="20"/>
                <w:szCs w:val="20"/>
              </w:rPr>
              <w:t>Вагомість</w:t>
            </w:r>
          </w:p>
        </w:tc>
        <w:tc>
          <w:tcPr>
            <w:tcW w:w="170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074">
              <w:rPr>
                <w:rFonts w:ascii="Times New Roman" w:hAnsi="Times New Roman"/>
              </w:rPr>
              <w:t>25 %</w:t>
            </w:r>
          </w:p>
        </w:tc>
        <w:tc>
          <w:tcPr>
            <w:tcW w:w="3827" w:type="dxa"/>
            <w:gridSpan w:val="4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074">
              <w:rPr>
                <w:rFonts w:ascii="Times New Roman" w:hAnsi="Times New Roman"/>
              </w:rPr>
              <w:t>10 %</w:t>
            </w:r>
          </w:p>
        </w:tc>
        <w:tc>
          <w:tcPr>
            <w:tcW w:w="1702" w:type="dxa"/>
            <w:gridSpan w:val="2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074">
              <w:rPr>
                <w:rFonts w:ascii="Times New Roman" w:hAnsi="Times New Roman"/>
              </w:rPr>
              <w:t>25 %</w:t>
            </w:r>
          </w:p>
        </w:tc>
        <w:tc>
          <w:tcPr>
            <w:tcW w:w="1275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074">
              <w:rPr>
                <w:rFonts w:ascii="Times New Roman" w:hAnsi="Times New Roman"/>
              </w:rPr>
              <w:t>35 %</w:t>
            </w:r>
          </w:p>
        </w:tc>
        <w:tc>
          <w:tcPr>
            <w:tcW w:w="955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074">
              <w:rPr>
                <w:rFonts w:ascii="Times New Roman" w:hAnsi="Times New Roman"/>
              </w:rPr>
              <w:t>5 %</w:t>
            </w:r>
          </w:p>
        </w:tc>
        <w:tc>
          <w:tcPr>
            <w:tcW w:w="236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75E" w:rsidRPr="00931074" w:rsidTr="0075743B">
        <w:trPr>
          <w:trHeight w:val="70"/>
        </w:trPr>
        <w:tc>
          <w:tcPr>
            <w:tcW w:w="1560" w:type="dxa"/>
            <w:gridSpan w:val="2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275E" w:rsidRPr="00931074" w:rsidTr="0075743B">
        <w:trPr>
          <w:trHeight w:val="362"/>
        </w:trPr>
        <w:tc>
          <w:tcPr>
            <w:tcW w:w="1560" w:type="dxa"/>
            <w:gridSpan w:val="2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74">
              <w:rPr>
                <w:rFonts w:ascii="Times New Roman" w:hAnsi="Times New Roman"/>
                <w:b/>
                <w:sz w:val="20"/>
                <w:szCs w:val="20"/>
              </w:rPr>
              <w:t>Об’єкт аудиту</w:t>
            </w:r>
          </w:p>
        </w:tc>
        <w:tc>
          <w:tcPr>
            <w:tcW w:w="1134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75E" w:rsidRPr="00931074" w:rsidTr="0075743B">
        <w:trPr>
          <w:trHeight w:val="281"/>
        </w:trPr>
        <w:tc>
          <w:tcPr>
            <w:tcW w:w="284" w:type="dxa"/>
            <w:vAlign w:val="center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3275E" w:rsidRPr="00931074" w:rsidRDefault="0083275E" w:rsidP="00757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74">
              <w:rPr>
                <w:rFonts w:ascii="Times New Roman" w:hAnsi="Times New Roman"/>
                <w:sz w:val="20"/>
                <w:szCs w:val="20"/>
              </w:rPr>
              <w:t>Приклад 1</w:t>
            </w:r>
          </w:p>
        </w:tc>
        <w:tc>
          <w:tcPr>
            <w:tcW w:w="1134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14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висока</w:t>
            </w:r>
          </w:p>
        </w:tc>
      </w:tr>
      <w:tr w:rsidR="0083275E" w:rsidRPr="00931074" w:rsidTr="0075743B">
        <w:trPr>
          <w:trHeight w:val="272"/>
        </w:trPr>
        <w:tc>
          <w:tcPr>
            <w:tcW w:w="284" w:type="dxa"/>
            <w:vAlign w:val="center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275E" w:rsidRPr="00931074" w:rsidRDefault="0083275E" w:rsidP="00757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74">
              <w:rPr>
                <w:rFonts w:ascii="Times New Roman" w:hAnsi="Times New Roman"/>
                <w:sz w:val="20"/>
                <w:szCs w:val="20"/>
              </w:rPr>
              <w:t>Приклад 2</w:t>
            </w:r>
          </w:p>
        </w:tc>
        <w:tc>
          <w:tcPr>
            <w:tcW w:w="1134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214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</w:tr>
      <w:tr w:rsidR="0083275E" w:rsidRPr="00931074" w:rsidTr="0075743B">
        <w:trPr>
          <w:trHeight w:val="317"/>
        </w:trPr>
        <w:tc>
          <w:tcPr>
            <w:tcW w:w="284" w:type="dxa"/>
            <w:vAlign w:val="center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3275E" w:rsidRPr="00931074" w:rsidRDefault="0083275E" w:rsidP="00757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74">
              <w:rPr>
                <w:rFonts w:ascii="Times New Roman" w:hAnsi="Times New Roman"/>
                <w:sz w:val="20"/>
                <w:szCs w:val="20"/>
              </w:rPr>
              <w:t>Приклад 3</w:t>
            </w:r>
          </w:p>
        </w:tc>
        <w:tc>
          <w:tcPr>
            <w:tcW w:w="1134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14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</w:tr>
      <w:tr w:rsidR="0083275E" w:rsidRPr="00931074" w:rsidTr="0075743B">
        <w:tc>
          <w:tcPr>
            <w:tcW w:w="284" w:type="dxa"/>
            <w:vAlign w:val="center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3275E" w:rsidRPr="00931074" w:rsidRDefault="0083275E" w:rsidP="00757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74">
              <w:rPr>
                <w:rFonts w:ascii="Times New Roman" w:hAnsi="Times New Roman"/>
                <w:sz w:val="20"/>
                <w:szCs w:val="20"/>
              </w:rPr>
              <w:t>Приклад 4</w:t>
            </w:r>
          </w:p>
        </w:tc>
        <w:tc>
          <w:tcPr>
            <w:tcW w:w="1134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808080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4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</w:tr>
    </w:tbl>
    <w:p w:rsidR="0083275E" w:rsidRPr="00931074" w:rsidRDefault="0083275E" w:rsidP="006F72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701"/>
      </w:tblGrid>
      <w:tr w:rsidR="0083275E" w:rsidRPr="00931074" w:rsidTr="0075743B">
        <w:tc>
          <w:tcPr>
            <w:tcW w:w="2376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074">
              <w:rPr>
                <w:rFonts w:ascii="Times New Roman" w:hAnsi="Times New Roman"/>
                <w:b/>
                <w:sz w:val="24"/>
                <w:szCs w:val="24"/>
              </w:rPr>
              <w:t>Пріоритетність аудиту</w:t>
            </w:r>
          </w:p>
        </w:tc>
        <w:tc>
          <w:tcPr>
            <w:tcW w:w="1701" w:type="dxa"/>
            <w:shd w:val="clear" w:color="auto" w:fill="D9D9D9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 xml:space="preserve">Шкала </w:t>
            </w:r>
          </w:p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(бали)</w:t>
            </w:r>
          </w:p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відбору</w:t>
            </w:r>
          </w:p>
        </w:tc>
      </w:tr>
      <w:tr w:rsidR="0083275E" w:rsidRPr="00931074" w:rsidTr="0075743B">
        <w:tc>
          <w:tcPr>
            <w:tcW w:w="2376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висока</w:t>
            </w:r>
          </w:p>
        </w:tc>
        <w:tc>
          <w:tcPr>
            <w:tcW w:w="170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2,5–3</w:t>
            </w:r>
          </w:p>
        </w:tc>
      </w:tr>
      <w:tr w:rsidR="0083275E" w:rsidRPr="00931074" w:rsidTr="0075743B">
        <w:tc>
          <w:tcPr>
            <w:tcW w:w="2376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170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1,5–2,5</w:t>
            </w:r>
          </w:p>
        </w:tc>
      </w:tr>
      <w:tr w:rsidR="0083275E" w:rsidRPr="00931074" w:rsidTr="0075743B">
        <w:tc>
          <w:tcPr>
            <w:tcW w:w="2376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1701" w:type="dxa"/>
          </w:tcPr>
          <w:p w:rsidR="0083275E" w:rsidRPr="00931074" w:rsidRDefault="0083275E" w:rsidP="0075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0–1,5</w:t>
            </w:r>
          </w:p>
        </w:tc>
      </w:tr>
    </w:tbl>
    <w:p w:rsidR="0083275E" w:rsidRPr="00FA4AC5" w:rsidRDefault="0083275E" w:rsidP="006F72FF">
      <w:pPr>
        <w:rPr>
          <w:lang w:val="ru-RU"/>
        </w:rPr>
      </w:pPr>
    </w:p>
    <w:sectPr w:rsidR="0083275E" w:rsidRPr="00FA4AC5" w:rsidSect="00931074">
      <w:pgSz w:w="16838" w:h="11906" w:orient="landscape"/>
      <w:pgMar w:top="567" w:right="567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5E" w:rsidRDefault="0083275E" w:rsidP="004A7D54">
      <w:pPr>
        <w:spacing w:after="0" w:line="240" w:lineRule="auto"/>
      </w:pPr>
      <w:r>
        <w:separator/>
      </w:r>
    </w:p>
  </w:endnote>
  <w:endnote w:type="continuationSeparator" w:id="0">
    <w:p w:rsidR="0083275E" w:rsidRDefault="0083275E" w:rsidP="004A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5E" w:rsidRDefault="0083275E" w:rsidP="004A7D54">
      <w:pPr>
        <w:spacing w:after="0" w:line="240" w:lineRule="auto"/>
      </w:pPr>
      <w:r>
        <w:separator/>
      </w:r>
    </w:p>
  </w:footnote>
  <w:footnote w:type="continuationSeparator" w:id="0">
    <w:p w:rsidR="0083275E" w:rsidRDefault="0083275E" w:rsidP="004A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5E" w:rsidRDefault="0083275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B4F"/>
    <w:multiLevelType w:val="hybridMultilevel"/>
    <w:tmpl w:val="117033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DB3C2C"/>
    <w:multiLevelType w:val="hybridMultilevel"/>
    <w:tmpl w:val="0C348CCA"/>
    <w:lvl w:ilvl="0" w:tplc="3D3EF80E">
      <w:start w:val="1"/>
      <w:numFmt w:val="bullet"/>
      <w:pStyle w:val="BodyTextInden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E7"/>
    <w:rsid w:val="0003098F"/>
    <w:rsid w:val="00083CF3"/>
    <w:rsid w:val="000951CC"/>
    <w:rsid w:val="00176F0E"/>
    <w:rsid w:val="001A6761"/>
    <w:rsid w:val="002860C7"/>
    <w:rsid w:val="002F4F5B"/>
    <w:rsid w:val="004A7D54"/>
    <w:rsid w:val="004E4B7B"/>
    <w:rsid w:val="004F33E0"/>
    <w:rsid w:val="00514066"/>
    <w:rsid w:val="00517070"/>
    <w:rsid w:val="005B6341"/>
    <w:rsid w:val="006D6FB3"/>
    <w:rsid w:val="006F72FF"/>
    <w:rsid w:val="0075743B"/>
    <w:rsid w:val="007F59E7"/>
    <w:rsid w:val="008127B2"/>
    <w:rsid w:val="0083275E"/>
    <w:rsid w:val="00921A23"/>
    <w:rsid w:val="00931074"/>
    <w:rsid w:val="009B5466"/>
    <w:rsid w:val="00B753C1"/>
    <w:rsid w:val="00BC7E10"/>
    <w:rsid w:val="00BE1B1B"/>
    <w:rsid w:val="00CB4F8B"/>
    <w:rsid w:val="00E5023D"/>
    <w:rsid w:val="00EB1FE4"/>
    <w:rsid w:val="00EB269C"/>
    <w:rsid w:val="00EB74BD"/>
    <w:rsid w:val="00FA4AC5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F59E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7F59E7"/>
    <w:pPr>
      <w:keepNext w:val="0"/>
      <w:keepLines w:val="0"/>
      <w:widowControl w:val="0"/>
      <w:suppressAutoHyphens/>
      <w:spacing w:before="120" w:after="120" w:line="240" w:lineRule="auto"/>
      <w:ind w:firstLine="709"/>
      <w:jc w:val="center"/>
      <w:outlineLvl w:val="1"/>
    </w:pPr>
    <w:rPr>
      <w:rFonts w:ascii="Times New Roman" w:hAnsi="Times New Roman"/>
      <w:bCs w:val="0"/>
      <w:noProof/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9E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9E7"/>
    <w:rPr>
      <w:rFonts w:ascii="Times New Roman" w:hAnsi="Times New Roman" w:cs="Times New Roman"/>
      <w:b/>
      <w:noProof/>
      <w:color w:val="000000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59E7"/>
    <w:pPr>
      <w:numPr>
        <w:numId w:val="1"/>
      </w:numPr>
      <w:tabs>
        <w:tab w:val="left" w:pos="1134"/>
      </w:tabs>
      <w:spacing w:before="120" w:after="120" w:line="240" w:lineRule="auto"/>
      <w:ind w:left="1135" w:hanging="284"/>
      <w:jc w:val="both"/>
    </w:pPr>
    <w:rPr>
      <w:rFonts w:ascii="Arial" w:hAnsi="Arial"/>
      <w:bCs/>
      <w:color w:val="00000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59E7"/>
    <w:rPr>
      <w:rFonts w:ascii="Arial" w:hAnsi="Arial" w:cs="Times New Roman"/>
      <w:bCs/>
      <w:color w:val="000000"/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7F59E7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F59E7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F59E7"/>
    <w:pPr>
      <w:tabs>
        <w:tab w:val="center" w:pos="4844"/>
        <w:tab w:val="right" w:pos="9689"/>
      </w:tabs>
      <w:spacing w:after="0" w:line="240" w:lineRule="auto"/>
      <w:ind w:left="851"/>
      <w:jc w:val="both"/>
    </w:pPr>
    <w:rPr>
      <w:rFonts w:ascii="Arial" w:hAnsi="Arial"/>
      <w:color w:val="00000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59E7"/>
    <w:rPr>
      <w:rFonts w:ascii="Arial" w:hAnsi="Arial" w:cs="Times New Roman"/>
      <w:color w:val="000000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6F72F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827"/>
  </w:style>
  <w:style w:type="paragraph" w:styleId="ListParagraph">
    <w:name w:val="List Paragraph"/>
    <w:basedOn w:val="Normal"/>
    <w:uiPriority w:val="99"/>
    <w:qFormat/>
    <w:rsid w:val="006F72FF"/>
    <w:pPr>
      <w:spacing w:before="120" w:after="120" w:line="240" w:lineRule="auto"/>
      <w:ind w:left="720"/>
      <w:contextualSpacing/>
      <w:jc w:val="both"/>
    </w:pPr>
    <w:rPr>
      <w:rFonts w:ascii="Arial" w:hAnsi="Arial"/>
      <w:color w:val="00000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3596</Words>
  <Characters>2050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User</cp:lastModifiedBy>
  <cp:revision>3</cp:revision>
  <dcterms:created xsi:type="dcterms:W3CDTF">2019-10-21T13:42:00Z</dcterms:created>
  <dcterms:modified xsi:type="dcterms:W3CDTF">2019-10-21T13:43:00Z</dcterms:modified>
</cp:coreProperties>
</file>