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5667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10"/>
        <w:gridCol w:w="12896"/>
      </w:tblGrid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документа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Дата    реєстрації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Зміст документа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Наказу "Про визначення переліку осіб, яким надається право застосування ЕЦП та про визначення особи відповідальної за забезпечення" від 27.02.2018 ; 4-а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посадової особи з питань цивільного захисту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перевірки стану Правової роботи юридичної служби Державної наукової установи "Енциклопедичне видавництво"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укладання договору щодо повної індивідуальної матеріальної відповідальності.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інвентаризації у 2018 році.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нового складу Комітету з премії імені В"ячеслава Чорновола за кращу публіцистичну роботу в галузі журналістики.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деяких наказів Держкомтелерадіо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Положення про Премію імені В"ячеслава Чорновола за кращу публіцистичну роботу в галузі журналістики.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складу журі Всеукраїнського конкурсу "Краща книга України"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зміну складу експертної ради Державного комітету телебачення і радіомовлення України з питань аналізу та оцінки видавничої продукції що віднесення її до такої, яка не дозволена до розповсюдження на території України.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Кількість записів: 80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6</Pages>
  <Words>1850</Words>
  <Characters>13147</Characters>
  <CharactersWithSpaces>14759</CharactersWithSpaces>
  <Paragraphs>246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2018-10-04T13:51:00Z</dcterms:created>
  <dc:creator>I am</dc:creator>
  <dc:description/>
  <dc:language>uk-UA</dc:language>
  <cp:lastModifiedBy/>
  <dcterms:modified xsi:type="dcterms:W3CDTF">2018-10-04T13:51:00Z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