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bidi w:val="0"/>
        <w:jc w:val="center"/>
        <w:rPr>
          <w:rFonts w:ascii="Verdana;sans-serif" w:hAnsi="Verdana;sans-serif"/>
          <w:sz w:val="20"/>
        </w:rPr>
      </w:pPr>
      <w:r>
        <w:rPr>
          <w:rFonts w:ascii="Verdana;sans-serif" w:hAnsi="Verdana;sans-serif"/>
          <w:sz w:val="20"/>
        </w:rPr>
        <w:t>ЗВІТ</w:t>
      </w:r>
    </w:p>
    <w:p>
      <w:pPr>
        <w:pStyle w:val="Style16"/>
        <w:bidi w:val="0"/>
        <w:jc w:val="center"/>
        <w:rPr>
          <w:rFonts w:ascii="Verdana;sans-serif" w:hAnsi="Verdana;sans-serif"/>
          <w:sz w:val="20"/>
        </w:rPr>
      </w:pPr>
      <w:r>
        <w:rPr>
          <w:rFonts w:ascii="Verdana;sans-serif" w:hAnsi="Verdana;sans-serif"/>
          <w:sz w:val="20"/>
        </w:rPr>
        <w:t>про проведення консультацій з громадськістю у ІІ кварталі 2015 року</w:t>
      </w:r>
    </w:p>
    <w:tbl>
      <w:tblPr>
        <w:tblW w:w="14570" w:type="dxa"/>
        <w:jc w:val="left"/>
        <w:tblInd w:w="28" w:type="dxa"/>
        <w:tblCellMar>
          <w:top w:w="28" w:type="dxa"/>
          <w:left w:w="28" w:type="dxa"/>
          <w:bottom w:w="28" w:type="dxa"/>
          <w:right w:w="28" w:type="dxa"/>
        </w:tblCellMar>
      </w:tblPr>
      <w:tblGrid>
        <w:gridCol w:w="579"/>
        <w:gridCol w:w="3827"/>
        <w:gridCol w:w="29"/>
        <w:gridCol w:w="2810"/>
        <w:gridCol w:w="1352"/>
        <w:gridCol w:w="1102"/>
        <w:gridCol w:w="2683"/>
        <w:gridCol w:w="24"/>
        <w:gridCol w:w="2164"/>
      </w:tblGrid>
      <w:tr>
        <w:trPr/>
        <w:tc>
          <w:tcPr>
            <w:tcW w:w="579" w:type="dxa"/>
            <w:tcBorders>
              <w:top w:val="single" w:sz="8" w:space="0" w:color="000000"/>
              <w:left w:val="single" w:sz="8" w:space="0" w:color="000000"/>
              <w:bottom w:val="single" w:sz="8" w:space="0" w:color="000000"/>
              <w:right w:val="single" w:sz="8" w:space="0" w:color="000000"/>
            </w:tcBorders>
            <w:vAlign w:val="center"/>
          </w:tcPr>
          <w:p>
            <w:pPr>
              <w:pStyle w:val="Style20"/>
              <w:bidi w:val="0"/>
              <w:spacing w:before="0" w:after="283"/>
              <w:jc w:val="center"/>
              <w:rPr/>
            </w:pPr>
            <w:r>
              <w:rPr/>
              <w:t>№</w:t>
            </w:r>
          </w:p>
          <w:p>
            <w:pPr>
              <w:pStyle w:val="Style20"/>
              <w:bidi w:val="0"/>
              <w:spacing w:before="0" w:after="283"/>
              <w:jc w:val="center"/>
              <w:rPr>
                <w:rFonts w:ascii="Verdana;sans-serif" w:hAnsi="Verdana;sans-serif"/>
                <w:sz w:val="20"/>
              </w:rPr>
            </w:pPr>
            <w:r>
              <w:rPr>
                <w:rFonts w:ascii="Verdana;sans-serif" w:hAnsi="Verdana;sans-serif"/>
                <w:sz w:val="20"/>
              </w:rPr>
              <w:t>з/п</w:t>
            </w:r>
          </w:p>
        </w:tc>
        <w:tc>
          <w:tcPr>
            <w:tcW w:w="3827" w:type="dxa"/>
            <w:tcBorders>
              <w:top w:val="single" w:sz="8" w:space="0" w:color="000000"/>
              <w:bottom w:val="single" w:sz="8" w:space="0" w:color="000000"/>
              <w:right w:val="single" w:sz="8" w:space="0" w:color="000000"/>
            </w:tcBorders>
            <w:tcMar>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Питання (проект рішення), винесенні на обговорення</w:t>
            </w:r>
          </w:p>
        </w:tc>
        <w:tc>
          <w:tcPr>
            <w:tcW w:w="2839" w:type="dxa"/>
            <w:gridSpan w:val="2"/>
            <w:tcBorders>
              <w:top w:val="single" w:sz="8" w:space="0" w:color="000000"/>
              <w:bottom w:val="single" w:sz="8" w:space="0" w:color="000000"/>
              <w:right w:val="single" w:sz="8" w:space="0" w:color="000000"/>
            </w:tcBorders>
            <w:tcMar>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Назва заходу, проведеного в рамках консультацій з громадськістю</w:t>
            </w:r>
          </w:p>
        </w:tc>
        <w:tc>
          <w:tcPr>
            <w:tcW w:w="1352" w:type="dxa"/>
            <w:tcBorders>
              <w:top w:val="single" w:sz="8" w:space="0" w:color="000000"/>
              <w:bottom w:val="single" w:sz="8" w:space="0" w:color="000000"/>
              <w:right w:val="single" w:sz="8" w:space="0" w:color="000000"/>
            </w:tcBorders>
            <w:tcMar>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Дата (строк) проведення</w:t>
            </w:r>
          </w:p>
        </w:tc>
        <w:tc>
          <w:tcPr>
            <w:tcW w:w="1102" w:type="dxa"/>
            <w:tcBorders>
              <w:top w:val="single" w:sz="8" w:space="0" w:color="000000"/>
              <w:bottom w:val="single" w:sz="8" w:space="0" w:color="000000"/>
              <w:right w:val="single" w:sz="8" w:space="0" w:color="000000"/>
            </w:tcBorders>
            <w:tcMar>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Кількість учасників</w:t>
            </w:r>
          </w:p>
        </w:tc>
        <w:tc>
          <w:tcPr>
            <w:tcW w:w="2683" w:type="dxa"/>
            <w:tcBorders>
              <w:top w:val="single" w:sz="8" w:space="0" w:color="000000"/>
              <w:bottom w:val="single" w:sz="8" w:space="0" w:color="000000"/>
              <w:right w:val="single" w:sz="8" w:space="0" w:color="000000"/>
            </w:tcBorders>
            <w:tcMar>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Категорії учасників</w:t>
            </w:r>
          </w:p>
        </w:tc>
        <w:tc>
          <w:tcPr>
            <w:tcW w:w="2188" w:type="dxa"/>
            <w:gridSpan w:val="2"/>
            <w:tcBorders>
              <w:top w:val="single" w:sz="8" w:space="0" w:color="000000"/>
              <w:bottom w:val="single" w:sz="8" w:space="0" w:color="000000"/>
              <w:right w:val="single" w:sz="8" w:space="0" w:color="000000"/>
            </w:tcBorders>
            <w:tcMar>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Розміщення на офіційному сайті звіту про результати</w:t>
            </w:r>
          </w:p>
          <w:p>
            <w:pPr>
              <w:pStyle w:val="Style20"/>
              <w:bidi w:val="0"/>
              <w:spacing w:before="0" w:after="283"/>
              <w:jc w:val="center"/>
              <w:rPr>
                <w:rFonts w:ascii="Verdana;sans-serif" w:hAnsi="Verdana;sans-serif"/>
                <w:sz w:val="20"/>
              </w:rPr>
            </w:pPr>
            <w:r>
              <w:rPr>
                <w:rFonts w:ascii="Verdana;sans-serif" w:hAnsi="Verdana;sans-serif"/>
                <w:sz w:val="20"/>
              </w:rPr>
              <w:t>проведення</w:t>
            </w:r>
          </w:p>
        </w:tc>
      </w:tr>
      <w:tr>
        <w:trPr/>
        <w:tc>
          <w:tcPr>
            <w:tcW w:w="14570" w:type="dxa"/>
            <w:gridSpan w:val="9"/>
            <w:tcBorders>
              <w:left w:val="single" w:sz="8" w:space="0" w:color="000000"/>
              <w:bottom w:val="single" w:sz="8" w:space="0" w:color="000000"/>
              <w:right w:val="single" w:sz="8" w:space="0" w:color="000000"/>
            </w:tcBorders>
            <w:tcMar>
              <w:top w:w="0" w:type="dxa"/>
            </w:tcMar>
          </w:tcPr>
          <w:p>
            <w:pPr>
              <w:pStyle w:val="Style20"/>
              <w:bidi w:val="0"/>
              <w:spacing w:before="0" w:after="283"/>
              <w:ind w:left="0" w:right="0" w:firstLine="512"/>
              <w:jc w:val="center"/>
              <w:rPr>
                <w:rFonts w:ascii="Verdana;sans-serif" w:hAnsi="Verdana;sans-serif"/>
                <w:sz w:val="20"/>
              </w:rPr>
            </w:pPr>
            <w:r>
              <w:rPr>
                <w:rFonts w:ascii="Verdana;sans-serif" w:hAnsi="Verdana;sans-serif"/>
                <w:sz w:val="20"/>
              </w:rPr>
              <w:t>Громадські слухання</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w:t>
            </w:r>
          </w:p>
        </w:tc>
        <w:tc>
          <w:tcPr>
            <w:tcW w:w="3827" w:type="dxa"/>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center"/>
              <w:rPr>
                <w:rFonts w:ascii="Verdana;sans-serif" w:hAnsi="Verdana;sans-serif"/>
                <w:sz w:val="20"/>
              </w:rPr>
            </w:pPr>
            <w:r>
              <w:rPr>
                <w:rFonts w:ascii="Verdana;sans-serif" w:hAnsi="Verdana;sans-serif"/>
                <w:sz w:val="20"/>
              </w:rPr>
              <w:t>-</w:t>
            </w:r>
          </w:p>
        </w:tc>
        <w:tc>
          <w:tcPr>
            <w:tcW w:w="2839"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188" w:type="dxa"/>
            <w:gridSpan w:val="2"/>
            <w:tcBorders>
              <w:bottom w:val="single" w:sz="8" w:space="0" w:color="000000"/>
              <w:right w:val="single" w:sz="8" w:space="0" w:color="000000"/>
            </w:tcBorders>
            <w:tcMar>
              <w:top w:w="0" w:type="dxa"/>
              <w:left w:w="0" w:type="dxa"/>
            </w:tcMar>
          </w:tcPr>
          <w:p>
            <w:pPr>
              <w:pStyle w:val="Style20"/>
              <w:bidi w:val="0"/>
              <w:spacing w:before="0" w:after="283"/>
              <w:jc w:val="center"/>
              <w:rPr>
                <w:rFonts w:ascii="Verdana;sans-serif" w:hAnsi="Verdana;sans-serif"/>
                <w:sz w:val="20"/>
              </w:rPr>
            </w:pPr>
            <w:r>
              <w:rPr>
                <w:rFonts w:ascii="Verdana;sans-serif" w:hAnsi="Verdana;sans-serif"/>
                <w:sz w:val="20"/>
              </w:rPr>
              <w:t>-</w:t>
            </w:r>
          </w:p>
        </w:tc>
      </w:tr>
      <w:tr>
        <w:trPr/>
        <w:tc>
          <w:tcPr>
            <w:tcW w:w="14570" w:type="dxa"/>
            <w:gridSpan w:val="9"/>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ind w:left="0" w:right="0" w:firstLine="512"/>
              <w:jc w:val="center"/>
              <w:rPr>
                <w:rFonts w:ascii="Verdana;sans-serif" w:hAnsi="Verdana;sans-serif"/>
                <w:sz w:val="20"/>
              </w:rPr>
            </w:pPr>
            <w:r>
              <w:rPr>
                <w:rFonts w:ascii="Verdana;sans-serif" w:hAnsi="Verdana;sans-serif"/>
                <w:sz w:val="20"/>
              </w:rPr>
              <w:t>Засідання за круглим столом</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w:t>
            </w:r>
          </w:p>
        </w:tc>
        <w:tc>
          <w:tcPr>
            <w:tcW w:w="3827" w:type="dxa"/>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center"/>
              <w:rPr>
                <w:rFonts w:ascii="Verdana;sans-serif" w:hAnsi="Verdana;sans-serif"/>
                <w:sz w:val="20"/>
              </w:rPr>
            </w:pPr>
            <w:r>
              <w:rPr>
                <w:rFonts w:ascii="Verdana;sans-serif" w:hAnsi="Verdana;sans-serif"/>
                <w:sz w:val="20"/>
              </w:rPr>
              <w:t>-</w:t>
            </w:r>
          </w:p>
        </w:tc>
        <w:tc>
          <w:tcPr>
            <w:tcW w:w="2839"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r>
      <w:tr>
        <w:trPr/>
        <w:tc>
          <w:tcPr>
            <w:tcW w:w="14570" w:type="dxa"/>
            <w:gridSpan w:val="9"/>
            <w:tcBorders>
              <w:left w:val="single" w:sz="8" w:space="0" w:color="000000"/>
              <w:bottom w:val="single" w:sz="8" w:space="0" w:color="000000"/>
              <w:right w:val="single" w:sz="8" w:space="0" w:color="000000"/>
            </w:tcBorders>
            <w:tcMar>
              <w:top w:w="0" w:type="dxa"/>
            </w:tcMar>
          </w:tcPr>
          <w:p>
            <w:pPr>
              <w:pStyle w:val="Style20"/>
              <w:bidi w:val="0"/>
              <w:spacing w:before="0" w:after="283"/>
              <w:ind w:left="0" w:right="0" w:firstLine="512"/>
              <w:jc w:val="center"/>
              <w:rPr>
                <w:rFonts w:ascii="Verdana;sans-serif" w:hAnsi="Verdana;sans-serif"/>
                <w:sz w:val="20"/>
              </w:rPr>
            </w:pPr>
            <w:r>
              <w:rPr>
                <w:rFonts w:ascii="Verdana;sans-serif" w:hAnsi="Verdana;sans-serif"/>
                <w:sz w:val="20"/>
              </w:rPr>
              <w:t>Конференції, форуми</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3</w:t>
            </w:r>
          </w:p>
        </w:tc>
        <w:tc>
          <w:tcPr>
            <w:tcW w:w="3827" w:type="dxa"/>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 перспективу входження регіональних державних мовників в систему Суспільного мовлення та реформування друкованих комунальних ЗМІ</w:t>
            </w:r>
          </w:p>
        </w:tc>
        <w:tc>
          <w:tcPr>
            <w:tcW w:w="2839"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Участь першого заступника Голови Держкомтелерадіо Червака Б.О. у Східноукраїнському форумі «Відновлення через діалог» в Краматорську Донецької області</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13-14.05</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80</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Представники центральних та регіональних органів влади, громадські активісти, бізнес-спільнота та представники мас-медіа, а також дипломатичних кіл і міжнародних організацій</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r>
      <w:tr>
        <w:trPr/>
        <w:tc>
          <w:tcPr>
            <w:tcW w:w="14570" w:type="dxa"/>
            <w:gridSpan w:val="9"/>
            <w:tcBorders>
              <w:left w:val="single" w:sz="8" w:space="0" w:color="000000"/>
              <w:bottom w:val="single" w:sz="8" w:space="0" w:color="000000"/>
              <w:right w:val="single" w:sz="8" w:space="0" w:color="000000"/>
            </w:tcBorders>
            <w:tcMar>
              <w:top w:w="0" w:type="dxa"/>
            </w:tcMar>
          </w:tcPr>
          <w:p>
            <w:pPr>
              <w:pStyle w:val="Style20"/>
              <w:bidi w:val="0"/>
              <w:spacing w:before="0" w:after="283"/>
              <w:ind w:left="0" w:right="0" w:firstLine="512"/>
              <w:jc w:val="center"/>
              <w:rPr>
                <w:rFonts w:ascii="Verdana;sans-serif" w:hAnsi="Verdana;sans-serif"/>
                <w:sz w:val="20"/>
              </w:rPr>
            </w:pPr>
            <w:r>
              <w:rPr>
                <w:rFonts w:ascii="Verdana;sans-serif" w:hAnsi="Verdana;sans-serif"/>
                <w:sz w:val="20"/>
              </w:rPr>
              <w:t>Зустрічі з громадськістю, збори</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4</w:t>
            </w:r>
          </w:p>
        </w:tc>
        <w:tc>
          <w:tcPr>
            <w:tcW w:w="3827" w:type="dxa"/>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 розвиток видавничої галузі</w:t>
            </w:r>
          </w:p>
        </w:tc>
        <w:tc>
          <w:tcPr>
            <w:tcW w:w="2839"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Участь Голови Держкомтелерадіо О.І. Наливайка у Книжковій раді - зустрічі з провідними українськими видавцями (яка відбулась у Харкові у рамках першого книжкового фестивалю «KharkivBookFest»)</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28.05</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60</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Керівники провідних видавництв, директор Львівського форуму видавців, директор Асоціації книговидавців і розповсюджувачів, віце-президент Франкфуртського книжкового ярмарку</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r>
      <w:tr>
        <w:trPr/>
        <w:tc>
          <w:tcPr>
            <w:tcW w:w="14570" w:type="dxa"/>
            <w:gridSpan w:val="9"/>
            <w:tcBorders>
              <w:left w:val="single" w:sz="8" w:space="0" w:color="000000"/>
              <w:bottom w:val="single" w:sz="8" w:space="0" w:color="000000"/>
              <w:right w:val="single" w:sz="8" w:space="0" w:color="000000"/>
            </w:tcBorders>
            <w:tcMar>
              <w:top w:w="0" w:type="dxa"/>
            </w:tcMar>
          </w:tcPr>
          <w:p>
            <w:pPr>
              <w:pStyle w:val="Style20"/>
              <w:bidi w:val="0"/>
              <w:spacing w:before="0" w:after="283"/>
              <w:ind w:left="0" w:right="0" w:firstLine="512"/>
              <w:jc w:val="center"/>
              <w:rPr>
                <w:rFonts w:ascii="Verdana;sans-serif" w:hAnsi="Verdana;sans-serif"/>
                <w:sz w:val="20"/>
              </w:rPr>
            </w:pPr>
            <w:r>
              <w:rPr>
                <w:rFonts w:ascii="Verdana;sans-serif" w:hAnsi="Verdana;sans-serif"/>
                <w:sz w:val="20"/>
              </w:rPr>
              <w:t>Електронні консультації (обговорення на веб-сайті органу виконавчої влади)</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5</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Закону України «Про внесення змін до деяких законодавчих актів України щодо здійснення державного контролю за забезпеченням розпорядниками інформації доступу до публічної інформації»</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2">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6</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Закону України «Про внесення змін до Закону України «Про видавничу справу»</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3">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7</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Закону України «Про внесення змін до деяких законів України щодо доставляння обов’язкового примірника документів»</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4">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8</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Закону України «Про реформування державних і комунальних друкованих засобів масової інформації та їх редакцій»</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5">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9</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Закону України «Про внесення змін до деяких законів України у зв’язку з прийняттям Закону України «Про адміністративні послуги»</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6">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10</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Указу Президента України «Про присудження щорічної премії Президента України «Українська книжка року»</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7">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11</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Указу Президента України «Про призначення державних стипендій видатним діячам інформаційної сфери»</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8">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12</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зміну складу Ради з питань комунікацій»</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9">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13</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визнання такими, що втратили чинність, нормативно-правових актів УРСР у сферах телебачення і радіомовлення, інформаційній та видавничих сферах»</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0">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14</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внесення змін до пункту 11 Правил оформлення віз для в’їзду в Україну і транзитного проїзду через її територію»</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1">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15</w:t>
            </w:r>
          </w:p>
        </w:tc>
        <w:tc>
          <w:tcPr>
            <w:tcW w:w="3856" w:type="dxa"/>
            <w:gridSpan w:val="2"/>
            <w:tcBorders>
              <w:bottom w:val="single" w:sz="8" w:space="0" w:color="000000"/>
              <w:right w:val="single" w:sz="8" w:space="0" w:color="000000"/>
            </w:tcBorders>
            <w:tcMar>
              <w:top w:w="0" w:type="dxa"/>
              <w:left w:w="0" w:type="dxa"/>
            </w:tcMa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перерозподіл деяких видатків державного бюджету, передбачених Державному комітетові телебачення і радіомовлення на 2015 рік, та внесення зміни до пункту 1 додатка до постанови Кабінету Міністрів України від 1 березня               2014 р. № 65»</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2">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16</w:t>
            </w:r>
          </w:p>
        </w:tc>
        <w:tc>
          <w:tcPr>
            <w:tcW w:w="3856" w:type="dxa"/>
            <w:gridSpan w:val="2"/>
            <w:tcBorders>
              <w:bottom w:val="single" w:sz="8" w:space="0" w:color="000000"/>
              <w:right w:val="single" w:sz="8" w:space="0" w:color="000000"/>
            </w:tcBorders>
            <w:tcMar>
              <w:top w:w="0" w:type="dxa"/>
              <w:left w:w="0" w:type="dxa"/>
            </w:tcMa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розпорядження Кабінету Міністрів України «Про перерозподіл деяких видатків державного бюджету, передбачених Державному комітетові телебачення і радіомовлення на 2015 рік»</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3">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17</w:t>
            </w:r>
          </w:p>
        </w:tc>
        <w:tc>
          <w:tcPr>
            <w:tcW w:w="3856" w:type="dxa"/>
            <w:gridSpan w:val="2"/>
            <w:tcBorders>
              <w:bottom w:val="single" w:sz="8" w:space="0" w:color="000000"/>
              <w:right w:val="single" w:sz="8" w:space="0" w:color="000000"/>
            </w:tcBorders>
            <w:tcMar>
              <w:top w:w="0" w:type="dxa"/>
              <w:left w:w="0" w:type="dxa"/>
            </w:tcMa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внесення зміни до переліку закладів мистецтва, яким надається фінансова підтримка з державного бюджету»</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4">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18</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ліквідацію Національної експертної комісії України з питань захисту суспільної моралі»</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5">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19</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присудження Премії Кабінету Міністрів України імені Лесі Українки за літературно-мистецькі твори для дітей та юнацтва»</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6">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20</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розпорядження Кабінету Міністрів України «Про присудження Премії Кабінету Міністрів України імені Максима Рильського»</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7">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21</w:t>
            </w:r>
          </w:p>
        </w:tc>
        <w:tc>
          <w:tcPr>
            <w:tcW w:w="3856" w:type="dxa"/>
            <w:gridSpan w:val="2"/>
            <w:tcBorders>
              <w:bottom w:val="single" w:sz="8" w:space="0" w:color="000000"/>
              <w:right w:val="single" w:sz="8" w:space="0" w:color="000000"/>
            </w:tcBorders>
            <w:tcMar>
              <w:top w:w="0" w:type="dxa"/>
              <w:left w:w="0" w:type="dxa"/>
            </w:tcMa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затвердження Порядку використання коштів, передбачених у державному бюджеті для фінансової підтримки творчих спілок у сфері засобів масової інформації»</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8">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22</w:t>
            </w:r>
          </w:p>
        </w:tc>
        <w:tc>
          <w:tcPr>
            <w:tcW w:w="3856" w:type="dxa"/>
            <w:gridSpan w:val="2"/>
            <w:tcBorders>
              <w:bottom w:val="single" w:sz="8" w:space="0" w:color="000000"/>
              <w:right w:val="single" w:sz="8" w:space="0" w:color="000000"/>
            </w:tcBorders>
            <w:tcMar>
              <w:top w:w="0" w:type="dxa"/>
              <w:left w:w="0" w:type="dxa"/>
            </w:tcMa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внесення змін до Порядку використання коштів, передбачених у державному бюджеті для фінансової підтримки преси»</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19">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23</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розпорядження Кабінету Міністрів України «Про припинення функціонування україномовної версії міжнародного телеканалу «EURONEWS»</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20">
              <w:r>
                <w:rPr>
                  <w:rFonts w:ascii="Verdana;sans-serif" w:hAnsi="Verdana;sans-serif"/>
                  <w:sz w:val="20"/>
                </w:rPr>
                <w:t>http://comin.kmu.gov.ua/control/uk/publish/</w:t>
              </w:r>
            </w:hyperlink>
            <w:hyperlink r:id="rId21">
              <w:r>
                <w:rPr>
                  <w:rFonts w:ascii="Verdana;sans-serif" w:hAnsi="Verdana;sans-serif"/>
                  <w:sz w:val="20"/>
                </w:rPr>
                <w:t>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24</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розпорядження Кабінету Міністрів України «Про затвердження фінансового плану державного підприємства редакції газети «Урядовий кур’єр» на 2015 рік»</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22">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25</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внесення зміни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23">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26</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наказу Держкомтелерадіо «Про затвердження порядку роботи постійно діючої комісії із проведення конкурсного відбору керівників підприємств, установ та організацій, що належать до сфери управління Держкомтелерадіо, критеріїв відбору її членів та складу»</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24">
              <w:r>
                <w:rPr>
                  <w:rFonts w:ascii="Verdana;sans-serif" w:hAnsi="Verdana;sans-serif"/>
                  <w:sz w:val="20"/>
                </w:rPr>
                <w:t>http://comin.kmu.gov.ua/control/uk/publish/category/main?cat_id=80453</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27</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наказу Держкомтелерадіо «Про затвердження Порядку надання державної фінансової підтримки друкованим засобам масової інформації»</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Електронні консультації</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w:t>
            </w:r>
          </w:p>
          <w:p>
            <w:pPr>
              <w:pStyle w:val="Style20"/>
              <w:bidi w:val="0"/>
              <w:spacing w:before="0" w:after="283"/>
              <w:jc w:val="center"/>
              <w:rPr>
                <w:rFonts w:ascii="Verdana;sans-serif" w:hAnsi="Verdana;sans-serif"/>
                <w:sz w:val="20"/>
              </w:rPr>
            </w:pPr>
            <w:r>
              <w:rPr>
                <w:rFonts w:ascii="Verdana;sans-serif" w:hAnsi="Verdana;sans-serif"/>
                <w:sz w:val="20"/>
              </w:rPr>
              <w:t>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Відвідувачі офіційного веб-сайту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25">
              <w:r>
                <w:rPr>
                  <w:rFonts w:ascii="Verdana;sans-serif" w:hAnsi="Verdana;sans-serif"/>
                  <w:sz w:val="20"/>
                </w:rPr>
                <w:t>http://comin.kmu.gov.ua/</w:t>
              </w:r>
            </w:hyperlink>
            <w:hyperlink r:id="rId26">
              <w:r>
                <w:rPr>
                  <w:rFonts w:ascii="Verdana;sans-serif" w:hAnsi="Verdana;sans-serif"/>
                  <w:sz w:val="20"/>
                </w:rPr>
                <w:t>control/uk/publish/category/main?cat_id=80453</w:t>
              </w:r>
            </w:hyperlink>
          </w:p>
        </w:tc>
      </w:tr>
      <w:tr>
        <w:trPr/>
        <w:tc>
          <w:tcPr>
            <w:tcW w:w="14570" w:type="dxa"/>
            <w:gridSpan w:val="9"/>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ind w:left="0" w:right="0" w:firstLine="512"/>
              <w:jc w:val="center"/>
              <w:rPr>
                <w:rFonts w:ascii="Verdana;sans-serif" w:hAnsi="Verdana;sans-serif"/>
                <w:sz w:val="20"/>
              </w:rPr>
            </w:pPr>
            <w:r>
              <w:rPr>
                <w:rFonts w:ascii="Verdana;sans-serif" w:hAnsi="Verdana;sans-serif"/>
                <w:sz w:val="20"/>
              </w:rPr>
              <w:t>Засідання громадської ради при органі виконавчої влади, інших консультативно-дорадчих органів</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28</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Щодо внесення змін до Порядку реалізації бюджетної програми «Випуск книжкової продукції за програмою «Українська книга»</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Розширене засідання громадської ради при Держкомтелерадіо</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04.06</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40</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Члени громадської ради при Держкомтелерадіо, члени експертної ради з формування переліку книжкових видань, передбачених до випуску за програмою «Українська книга»</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27">
              <w:r>
                <w:rPr>
                  <w:rFonts w:ascii="Verdana;sans-serif" w:hAnsi="Verdana;sans-serif"/>
                  <w:sz w:val="20"/>
                </w:rPr>
                <w:t>http://comin.kmu.gov.ua/control/uk/publish/archive/main?&amp;cat_id=83948&amp;stind=1</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29</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Закону України  «Про реформування державних і комунальних друкованих засобів масової інформації»</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Засідання громадської ради при Держкомтелерадіо</w:t>
            </w:r>
          </w:p>
          <w:p>
            <w:pPr>
              <w:pStyle w:val="Style20"/>
              <w:bidi w:val="0"/>
              <w:spacing w:before="0" w:after="283"/>
              <w:jc w:val="center"/>
              <w:rPr>
                <w:rFonts w:ascii="Verdana;sans-serif" w:hAnsi="Verdana;sans-serif"/>
                <w:sz w:val="20"/>
              </w:rPr>
            </w:pPr>
            <w:r>
              <w:rPr>
                <w:rFonts w:ascii="Verdana;sans-serif" w:hAnsi="Verdana;sans-serif"/>
                <w:sz w:val="20"/>
              </w:rPr>
              <w:t>в електронному режимі</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19.06</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20</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Члени громадської ради при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28">
              <w:r>
                <w:rPr>
                  <w:rFonts w:ascii="Verdana;sans-serif" w:hAnsi="Verdana;sans-serif"/>
                  <w:sz w:val="20"/>
                </w:rPr>
                <w:t>http://comin.kmu.gov.ua/control/uk/publish/archive/main?&amp;cat_id=83948&amp;stind=1</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30</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Проект постанови Кабінету Міністрів України «Про внесення зміни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Засідання громадської ради при Держкомтелерадіо</w:t>
            </w:r>
          </w:p>
          <w:p>
            <w:pPr>
              <w:pStyle w:val="Style20"/>
              <w:bidi w:val="0"/>
              <w:spacing w:before="0" w:after="283"/>
              <w:jc w:val="center"/>
              <w:rPr>
                <w:rFonts w:ascii="Verdana;sans-serif" w:hAnsi="Verdana;sans-serif"/>
                <w:sz w:val="20"/>
              </w:rPr>
            </w:pPr>
            <w:r>
              <w:rPr>
                <w:rFonts w:ascii="Verdana;sans-serif" w:hAnsi="Verdana;sans-serif"/>
                <w:sz w:val="20"/>
              </w:rPr>
              <w:t>в електронному режимі</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25.06 – 04.07</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13</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Члени громадської ради при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29">
              <w:r>
                <w:rPr>
                  <w:rFonts w:ascii="Verdana;sans-serif" w:hAnsi="Verdana;sans-serif"/>
                  <w:sz w:val="20"/>
                </w:rPr>
                <w:t>http://comin.kmu.gov.ua/control/uk/publish/archive/main?&amp;cat_id=83948&amp;stind=1</w:t>
              </w:r>
            </w:hyperlink>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31</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Затвердження кандидатури представника громадської ради при Держкомтелерадіо, що входитиме до складу Громадської комісії з питань проведення Конференцій громадських об’єднань (щодо створення Суспільного мовлення)</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Засідання громадської ради при Держкомтелерадіо</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25.06 – 04.07</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13</w:t>
            </w:r>
          </w:p>
        </w:tc>
        <w:tc>
          <w:tcPr>
            <w:tcW w:w="2683"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Члени громадської ради при Держкомтелерадіо</w:t>
            </w:r>
          </w:p>
        </w:tc>
        <w:tc>
          <w:tcPr>
            <w:tcW w:w="2188"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pPr>
            <w:hyperlink r:id="rId30">
              <w:r>
                <w:rPr>
                  <w:rFonts w:ascii="Verdana;sans-serif" w:hAnsi="Verdana;sans-serif"/>
                  <w:sz w:val="20"/>
                </w:rPr>
                <w:t>http://comin.kmu.gov.ua/</w:t>
              </w:r>
            </w:hyperlink>
            <w:hyperlink r:id="rId31">
              <w:r>
                <w:rPr>
                  <w:rFonts w:ascii="Verdana;sans-serif" w:hAnsi="Verdana;sans-serif"/>
                  <w:sz w:val="20"/>
                </w:rPr>
                <w:t>control/uk/publish/archive/main?&amp;cat_id=83948&amp;stind=1</w:t>
              </w:r>
            </w:hyperlink>
          </w:p>
        </w:tc>
      </w:tr>
      <w:tr>
        <w:trPr/>
        <w:tc>
          <w:tcPr>
            <w:tcW w:w="14570" w:type="dxa"/>
            <w:gridSpan w:val="9"/>
            <w:tcBorders>
              <w:left w:val="single" w:sz="8" w:space="0" w:color="000000"/>
              <w:bottom w:val="single" w:sz="8" w:space="0" w:color="000000"/>
              <w:right w:val="single" w:sz="8" w:space="0" w:color="000000"/>
            </w:tcBorders>
            <w:tcMar>
              <w:top w:w="0" w:type="dxa"/>
            </w:tcMar>
          </w:tcPr>
          <w:p>
            <w:pPr>
              <w:pStyle w:val="Style20"/>
              <w:bidi w:val="0"/>
              <w:spacing w:before="0" w:after="283"/>
              <w:ind w:left="0" w:right="0" w:firstLine="512"/>
              <w:jc w:val="center"/>
              <w:rPr>
                <w:rFonts w:ascii="Verdana;sans-serif" w:hAnsi="Verdana;sans-serif"/>
                <w:sz w:val="20"/>
              </w:rPr>
            </w:pPr>
            <w:r>
              <w:rPr>
                <w:rFonts w:ascii="Verdana;sans-serif" w:hAnsi="Verdana;sans-serif"/>
                <w:sz w:val="20"/>
              </w:rPr>
              <w:t>Інші заходи за участю представників громадськості (засідання робочих груп, наради тощо)</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32</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Розробка стратегії створення НСТУ</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Участь представників Держкомтелерадіо у засіданнях Робочої групи з розробки стратегії створення НСТУ</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Протягом ІІ кварталу</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30</w:t>
            </w:r>
          </w:p>
        </w:tc>
        <w:tc>
          <w:tcPr>
            <w:tcW w:w="2707"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Члени Робочої групи</w:t>
            </w:r>
          </w:p>
        </w:tc>
        <w:tc>
          <w:tcPr>
            <w:tcW w:w="2164"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33</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 реформування державних і комунальних засобів масової інформації</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Участь Голови Держкомтелерадіо О.І. Наливайка у семінарі Ради Європи з питань підготовки реформування державних та комунальних друкованих ЗМІ (м. Миколаїв)</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22-24.04</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40</w:t>
            </w:r>
          </w:p>
        </w:tc>
        <w:tc>
          <w:tcPr>
            <w:tcW w:w="2707"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Представники ЗМІ Миколаївщини</w:t>
            </w:r>
          </w:p>
        </w:tc>
        <w:tc>
          <w:tcPr>
            <w:tcW w:w="2164"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34</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 реформування державних і комунальних засобів масової інформації</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Зустріч Голови Держкомтелерадіо О.І. Наливайка з медіа-спільнотою Черкаської області</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19-20.05</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40</w:t>
            </w:r>
          </w:p>
        </w:tc>
        <w:tc>
          <w:tcPr>
            <w:tcW w:w="2707"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Представники ЗМІ Черкаської області</w:t>
            </w:r>
          </w:p>
        </w:tc>
        <w:tc>
          <w:tcPr>
            <w:tcW w:w="2164"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35</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Щодо створення механізму контролю за імпортом видавничої продукції з метою протидії інформаційній агресії РФ</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Участь першого заступника Голови Держкомтелерадіо Червака Б.О. у засіданнях Міжвідомчої комісії з питань сприяння розвитку вітчизняного книговидання та книгорозповсюдження</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23.05, 29.05</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50</w:t>
            </w:r>
          </w:p>
        </w:tc>
        <w:tc>
          <w:tcPr>
            <w:tcW w:w="2707"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Представники органів виконавчої влади, видавці</w:t>
            </w:r>
          </w:p>
        </w:tc>
        <w:tc>
          <w:tcPr>
            <w:tcW w:w="2164"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r>
      <w:tr>
        <w:trPr/>
        <w:tc>
          <w:tcPr>
            <w:tcW w:w="579" w:type="dxa"/>
            <w:tcBorders>
              <w:left w:val="single" w:sz="8" w:space="0" w:color="000000"/>
              <w:bottom w:val="single" w:sz="8" w:space="0" w:color="000000"/>
              <w:right w:val="single" w:sz="8" w:space="0" w:color="000000"/>
            </w:tcBorders>
            <w:tcMar>
              <w:top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36</w:t>
            </w:r>
          </w:p>
        </w:tc>
        <w:tc>
          <w:tcPr>
            <w:tcW w:w="3856"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ind w:left="0" w:right="0" w:firstLine="512"/>
              <w:jc w:val="both"/>
              <w:rPr>
                <w:rFonts w:ascii="Verdana;sans-serif" w:hAnsi="Verdana;sans-serif"/>
                <w:sz w:val="20"/>
              </w:rPr>
            </w:pPr>
            <w:r>
              <w:rPr>
                <w:rFonts w:ascii="Verdana;sans-serif" w:hAnsi="Verdana;sans-serif"/>
                <w:sz w:val="20"/>
              </w:rPr>
              <w:t>Про реформування державних і комунальних засобів масової інформації</w:t>
            </w:r>
          </w:p>
        </w:tc>
        <w:tc>
          <w:tcPr>
            <w:tcW w:w="2810"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Участь Голови Держкомтелерадіо О.І. Наливайка у нараді головних редакторів комунальних видань Полтавщини по підготовці до реформування  друкованих ЗМІ та методологічна допомога Полтавській ОДТРК «Лтава»</w:t>
            </w:r>
          </w:p>
        </w:tc>
        <w:tc>
          <w:tcPr>
            <w:tcW w:w="135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19.06</w:t>
            </w:r>
          </w:p>
        </w:tc>
        <w:tc>
          <w:tcPr>
            <w:tcW w:w="1102"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50</w:t>
            </w:r>
          </w:p>
        </w:tc>
        <w:tc>
          <w:tcPr>
            <w:tcW w:w="2707" w:type="dxa"/>
            <w:gridSpan w:val="2"/>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Головні редактори комунальних видань Полтавщини</w:t>
            </w:r>
          </w:p>
        </w:tc>
        <w:tc>
          <w:tcPr>
            <w:tcW w:w="2164" w:type="dxa"/>
            <w:tcBorders>
              <w:bottom w:val="single" w:sz="8" w:space="0" w:color="000000"/>
              <w:right w:val="single" w:sz="8" w:space="0" w:color="000000"/>
            </w:tcBorders>
            <w:tcMar>
              <w:top w:w="0" w:type="dxa"/>
              <w:left w:w="0" w:type="dxa"/>
            </w:tcMar>
            <w:vAlign w:val="center"/>
          </w:tcPr>
          <w:p>
            <w:pPr>
              <w:pStyle w:val="Style20"/>
              <w:bidi w:val="0"/>
              <w:spacing w:before="0" w:after="283"/>
              <w:jc w:val="center"/>
              <w:rPr>
                <w:rFonts w:ascii="Verdana;sans-serif" w:hAnsi="Verdana;sans-serif"/>
                <w:sz w:val="20"/>
              </w:rPr>
            </w:pPr>
            <w:r>
              <w:rPr>
                <w:rFonts w:ascii="Verdana;sans-serif" w:hAnsi="Verdana;sans-serif"/>
                <w:sz w:val="20"/>
              </w:rPr>
              <w:t>-</w:t>
            </w:r>
          </w:p>
        </w:tc>
      </w:tr>
    </w:tbl>
    <w:p>
      <w:pPr>
        <w:pStyle w:val="Normal"/>
        <w:bidi w:val="0"/>
        <w:jc w:val="left"/>
        <w:rPr/>
      </w:pPr>
      <w:r>
        <w:rPr/>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sans-serif"/>
    <w:charset w:val="01"/>
    <w:family w:val="auto"/>
    <w:pitch w:val="default"/>
  </w:font>
</w:fonts>
</file>

<file path=word/settings.xml><?xml version="1.0" encoding="utf-8"?>
<w:settings xmlns:w="http://schemas.openxmlformats.org/wordprocessingml/2006/main">
  <w:zoom w:percent="8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uk-UA" w:eastAsia="zh-CN" w:bidi="hi-IN"/>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Style20">
    <w:name w:val="Вміст таблиці"/>
    <w:basedOn w:val="Normal"/>
    <w:qFormat/>
    <w:pPr>
      <w:suppressLineNumbers/>
    </w:pPr>
    <w:rPr/>
  </w:style>
  <w:style w:type="paragraph" w:styleId="Style21">
    <w:name w:val="Заголовок таблиці"/>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in.kmu.gov.ua/control/uk/publish/category/main?cat_id=80453" TargetMode="External"/><Relationship Id="rId3" Type="http://schemas.openxmlformats.org/officeDocument/2006/relationships/hyperlink" Target="http://comin.kmu.gov.ua/control/uk/publish/category/main?cat_id=80453" TargetMode="External"/><Relationship Id="rId4" Type="http://schemas.openxmlformats.org/officeDocument/2006/relationships/hyperlink" Target="http://comin.kmu.gov.ua/control/uk/publish/category/main?cat_id=80453" TargetMode="External"/><Relationship Id="rId5" Type="http://schemas.openxmlformats.org/officeDocument/2006/relationships/hyperlink" Target="http://comin.kmu.gov.ua/control/uk/publish/category/main?cat_id=80453" TargetMode="External"/><Relationship Id="rId6" Type="http://schemas.openxmlformats.org/officeDocument/2006/relationships/hyperlink" Target="http://comin.kmu.gov.ua/control/uk/publish/category/main?cat_id=80453" TargetMode="External"/><Relationship Id="rId7" Type="http://schemas.openxmlformats.org/officeDocument/2006/relationships/hyperlink" Target="http://comin.kmu.gov.ua/control/uk/publish/category/main?cat_id=80453" TargetMode="External"/><Relationship Id="rId8" Type="http://schemas.openxmlformats.org/officeDocument/2006/relationships/hyperlink" Target="http://comin.kmu.gov.ua/control/uk/publish/category/main?cat_id=80453" TargetMode="External"/><Relationship Id="rId9" Type="http://schemas.openxmlformats.org/officeDocument/2006/relationships/hyperlink" Target="http://comin.kmu.gov.ua/control/uk/publish/category/main?cat_id=80453" TargetMode="External"/><Relationship Id="rId10" Type="http://schemas.openxmlformats.org/officeDocument/2006/relationships/hyperlink" Target="http://comin.kmu.gov.ua/control/uk/publish/category/main?cat_id=80453" TargetMode="External"/><Relationship Id="rId11" Type="http://schemas.openxmlformats.org/officeDocument/2006/relationships/hyperlink" Target="http://comin.kmu.gov.ua/control/uk/publish/category/main?cat_id=80453" TargetMode="External"/><Relationship Id="rId12" Type="http://schemas.openxmlformats.org/officeDocument/2006/relationships/hyperlink" Target="http://comin.kmu.gov.ua/control/uk/publish/category/main?cat_id=80453" TargetMode="External"/><Relationship Id="rId13" Type="http://schemas.openxmlformats.org/officeDocument/2006/relationships/hyperlink" Target="http://comin.kmu.gov.ua/control/uk/publish/category/main?cat_id=80453" TargetMode="External"/><Relationship Id="rId14" Type="http://schemas.openxmlformats.org/officeDocument/2006/relationships/hyperlink" Target="http://comin.kmu.gov.ua/control/uk/publish/category/main?cat_id=80453" TargetMode="External"/><Relationship Id="rId15" Type="http://schemas.openxmlformats.org/officeDocument/2006/relationships/hyperlink" Target="http://comin.kmu.gov.ua/control/uk/publish/category/main?cat_id=80453" TargetMode="External"/><Relationship Id="rId16" Type="http://schemas.openxmlformats.org/officeDocument/2006/relationships/hyperlink" Target="http://comin.kmu.gov.ua/control/uk/publish/category/main?cat_id=80453" TargetMode="External"/><Relationship Id="rId17" Type="http://schemas.openxmlformats.org/officeDocument/2006/relationships/hyperlink" Target="http://comin.kmu.gov.ua/control/uk/publish/category/main?cat_id=80453" TargetMode="External"/><Relationship Id="rId18" Type="http://schemas.openxmlformats.org/officeDocument/2006/relationships/hyperlink" Target="http://comin.kmu.gov.ua/control/uk/publish/category/main?cat_id=80453" TargetMode="External"/><Relationship Id="rId19" Type="http://schemas.openxmlformats.org/officeDocument/2006/relationships/hyperlink" Target="http://comin.kmu.gov.ua/control/uk/publish/category/main?cat_id=80453" TargetMode="External"/><Relationship Id="rId20" Type="http://schemas.openxmlformats.org/officeDocument/2006/relationships/hyperlink" Target="http://comin.kmu.gov.ua/control/uk/publish/category/main?cat_id=80453" TargetMode="External"/><Relationship Id="rId21" Type="http://schemas.openxmlformats.org/officeDocument/2006/relationships/hyperlink" Target="http://comin.kmu.gov.ua/control/uk/publish/category/main?cat_id=80453" TargetMode="External"/><Relationship Id="rId22" Type="http://schemas.openxmlformats.org/officeDocument/2006/relationships/hyperlink" Target="http://comin.kmu.gov.ua/control/uk/publish/category/main?cat_id=80453" TargetMode="External"/><Relationship Id="rId23" Type="http://schemas.openxmlformats.org/officeDocument/2006/relationships/hyperlink" Target="http://comin.kmu.gov.ua/control/uk/publish/category/main?cat_id=80453" TargetMode="External"/><Relationship Id="rId24" Type="http://schemas.openxmlformats.org/officeDocument/2006/relationships/hyperlink" Target="http://comin.kmu.gov.ua/control/uk/publish/category/main?cat_id=80453" TargetMode="External"/><Relationship Id="rId25" Type="http://schemas.openxmlformats.org/officeDocument/2006/relationships/hyperlink" Target="http://comin.kmu.gov.ua/control/uk/publish/category/main?cat_id=80453" TargetMode="External"/><Relationship Id="rId26" Type="http://schemas.openxmlformats.org/officeDocument/2006/relationships/hyperlink" Target="http://comin.kmu.gov.ua/control/uk/publish/category/main?cat_id=80453" TargetMode="External"/><Relationship Id="rId27" Type="http://schemas.openxmlformats.org/officeDocument/2006/relationships/hyperlink" Target="http://comin.kmu.gov.ua/control/uk/publish/archive/main?&amp;cat_id=83948&amp;stind=1" TargetMode="External"/><Relationship Id="rId28" Type="http://schemas.openxmlformats.org/officeDocument/2006/relationships/hyperlink" Target="http://comin.kmu.gov.ua/control/uk/publish/archive/main?&amp;cat_id=83948&amp;stind=1" TargetMode="External"/><Relationship Id="rId29" Type="http://schemas.openxmlformats.org/officeDocument/2006/relationships/hyperlink" Target="http://comin.kmu.gov.ua/control/uk/publish/archive/main?&amp;cat_id=83948&amp;stind=1" TargetMode="External"/><Relationship Id="rId30" Type="http://schemas.openxmlformats.org/officeDocument/2006/relationships/hyperlink" Target="http://comin.kmu.gov.ua/control/uk/publish/archive/main?&amp;cat_id=83948&amp;stind=1" TargetMode="External"/><Relationship Id="rId31" Type="http://schemas.openxmlformats.org/officeDocument/2006/relationships/hyperlink" Target="http://comin.kmu.gov.ua/control/uk/publish/archive/main?&amp;cat_id=83948&amp;stind=1" TargetMode="Externa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9</Pages>
  <Words>1287</Words>
  <Characters>11069</Characters>
  <CharactersWithSpaces>12079</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2021-12-27T15:56:32Z</dcterms:created>
  <dc:creator/>
  <dc:description/>
  <dc:language>uk-UA</dc:language>
  <cp:lastModifiedBy/>
  <dcterms:modified xsi:type="dcterms:W3CDTF">2021-12-27T15:57:21Z</dcterms:modified>
  <cp:revision>1</cp:revision>
  <dc:subject/>
  <dc:title/>
</cp:coreProperties>
</file>