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7D" w:rsidRDefault="00B205FE" w:rsidP="009040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</w:pPr>
      <w:r w:rsidRPr="00B205FE">
        <w:rPr>
          <w:rFonts w:ascii="Verdana" w:eastAsia="Times New Roman" w:hAnsi="Verdana" w:cs="Times New Roman"/>
          <w:b/>
          <w:sz w:val="20"/>
          <w:szCs w:val="20"/>
          <w:lang w:val="uk-UA" w:eastAsia="ru-RU"/>
        </w:rPr>
        <w:t xml:space="preserve">Тези виступу </w:t>
      </w:r>
    </w:p>
    <w:p w:rsidR="0090407D" w:rsidRDefault="00B205FE" w:rsidP="009040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</w:pPr>
      <w:r w:rsidRPr="00B205FE">
        <w:rPr>
          <w:rFonts w:ascii="Verdana" w:eastAsia="Times New Roman" w:hAnsi="Verdana" w:cs="Times New Roman"/>
          <w:b/>
          <w:sz w:val="20"/>
          <w:szCs w:val="20"/>
          <w:lang w:val="uk-UA" w:eastAsia="ru-RU"/>
        </w:rPr>
        <w:t xml:space="preserve">Світлани </w:t>
      </w:r>
      <w:proofErr w:type="spellStart"/>
      <w:r w:rsidRPr="00B205FE">
        <w:rPr>
          <w:rFonts w:ascii="Verdana" w:eastAsia="Times New Roman" w:hAnsi="Verdana" w:cs="Times New Roman"/>
          <w:b/>
          <w:sz w:val="20"/>
          <w:szCs w:val="20"/>
          <w:lang w:val="uk-UA" w:eastAsia="ru-RU"/>
        </w:rPr>
        <w:t>Ротаєнко</w:t>
      </w:r>
      <w:proofErr w:type="spellEnd"/>
      <w:r w:rsidRPr="00B205FE">
        <w:rPr>
          <w:rFonts w:ascii="Verdana" w:eastAsia="Times New Roman" w:hAnsi="Verdana" w:cs="Times New Roman"/>
          <w:b/>
          <w:sz w:val="20"/>
          <w:szCs w:val="20"/>
          <w:lang w:val="uk-UA" w:eastAsia="ru-RU"/>
        </w:rPr>
        <w:t xml:space="preserve">, керівника програм Центру інформації та документації </w:t>
      </w:r>
    </w:p>
    <w:p w:rsidR="00B205FE" w:rsidRPr="00B205FE" w:rsidRDefault="00B205FE" w:rsidP="009040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uk-UA" w:eastAsia="ru-RU"/>
        </w:rPr>
      </w:pPr>
      <w:bookmarkStart w:id="0" w:name="_GoBack"/>
      <w:bookmarkEnd w:id="0"/>
      <w:r w:rsidRPr="00B205FE">
        <w:rPr>
          <w:rFonts w:ascii="Verdana" w:eastAsia="Times New Roman" w:hAnsi="Verdana" w:cs="Times New Roman"/>
          <w:b/>
          <w:sz w:val="20"/>
          <w:szCs w:val="20"/>
          <w:lang w:val="uk-UA" w:eastAsia="ru-RU"/>
        </w:rPr>
        <w:t>НАТО в Україні</w:t>
      </w:r>
    </w:p>
    <w:p w:rsidR="00B205FE" w:rsidRPr="00B205FE" w:rsidRDefault="00B205FE" w:rsidP="00B205FE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uk-UA" w:eastAsia="ru-RU"/>
        </w:rPr>
      </w:pPr>
    </w:p>
    <w:p w:rsidR="00B205FE" w:rsidRPr="00B205FE" w:rsidRDefault="00B205FE" w:rsidP="00B205FE">
      <w:pPr>
        <w:shd w:val="clear" w:color="auto" w:fill="FFFFFF"/>
        <w:spacing w:before="120" w:after="12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B205FE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Світлана </w:t>
      </w:r>
      <w:proofErr w:type="spellStart"/>
      <w:r w:rsidRPr="00B205FE">
        <w:rPr>
          <w:rFonts w:ascii="Verdana" w:eastAsia="Times New Roman" w:hAnsi="Verdana" w:cs="Times New Roman"/>
          <w:sz w:val="20"/>
          <w:szCs w:val="20"/>
          <w:lang w:val="uk-UA" w:eastAsia="ru-RU"/>
        </w:rPr>
        <w:t>Ротаєнко</w:t>
      </w:r>
      <w:proofErr w:type="spellEnd"/>
      <w:r w:rsidRPr="00B205FE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розповіла слухачам про практичну допомогу, яку НАТО надає Україні.</w:t>
      </w:r>
    </w:p>
    <w:p w:rsidR="00B205FE" w:rsidRPr="00B205FE" w:rsidRDefault="00B205FE" w:rsidP="00B205FE">
      <w:pPr>
        <w:shd w:val="clear" w:color="auto" w:fill="FFFFFF"/>
        <w:spacing w:before="120" w:after="12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B205FE">
        <w:rPr>
          <w:rFonts w:ascii="Verdana" w:eastAsia="Times New Roman" w:hAnsi="Verdana" w:cs="Times New Roman"/>
          <w:sz w:val="20"/>
          <w:szCs w:val="20"/>
          <w:lang w:val="uk-UA" w:eastAsia="ru-RU"/>
        </w:rPr>
        <w:t>Вона зазначила, що така допомога здійснюється в рамках партнерства України та НАТО через відповідні інструменти партнерства.  Хартія про особливе партнерство від 1997 року є основоположним документом, який регламентує відносини Україна – НАТО. А Комісія Україна – НАТО (КУН) скеровує спільну діяльність і є форумом для проведення консультацій між державами – членами Альянсу і Україною з питань безпеки, що становлять взаємний інтерес.</w:t>
      </w:r>
    </w:p>
    <w:p w:rsidR="00B205FE" w:rsidRPr="00B205FE" w:rsidRDefault="00B205FE" w:rsidP="00B205FE">
      <w:pPr>
        <w:shd w:val="clear" w:color="auto" w:fill="FFFFFF"/>
        <w:spacing w:before="120" w:after="12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B205FE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Одним з інструментів партнерства є трастові фонди та інші програми НАТО з розвитку спроможностей та </w:t>
      </w:r>
      <w:proofErr w:type="spellStart"/>
      <w:r w:rsidRPr="00B205FE">
        <w:rPr>
          <w:rFonts w:ascii="Verdana" w:eastAsia="Times New Roman" w:hAnsi="Verdana" w:cs="Times New Roman"/>
          <w:sz w:val="20"/>
          <w:szCs w:val="20"/>
          <w:lang w:val="uk-UA" w:eastAsia="ru-RU"/>
        </w:rPr>
        <w:t>взаємосумісності</w:t>
      </w:r>
      <w:proofErr w:type="spellEnd"/>
      <w:r w:rsidRPr="00B205FE">
        <w:rPr>
          <w:rFonts w:ascii="Verdana" w:eastAsia="Times New Roman" w:hAnsi="Verdana" w:cs="Times New Roman"/>
          <w:sz w:val="20"/>
          <w:szCs w:val="20"/>
          <w:lang w:val="uk-UA" w:eastAsia="ru-RU"/>
        </w:rPr>
        <w:t>. Так, трастові фонди – це механізм надання на добровільній основі окремими країнами-членами та партнерами Альянсу цільової практичної допомоги державам-партнерам у галузі демілітаризації та оборонної реформи в рамках індивідуальних проектів за програмою «Партнерство заради миру» (П</w:t>
      </w:r>
      <w:r w:rsidR="000225D2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ЗМ). Крім того, 31 жовтня </w:t>
      </w:r>
      <w:r w:rsidRPr="00B205FE">
        <w:rPr>
          <w:rFonts w:ascii="Verdana" w:eastAsia="Times New Roman" w:hAnsi="Verdana" w:cs="Times New Roman"/>
          <w:sz w:val="20"/>
          <w:szCs w:val="20"/>
          <w:lang w:val="uk-UA" w:eastAsia="ru-RU"/>
        </w:rPr>
        <w:t>2019 р. на засіданні Комісії Україна-НАТО союзники підтвердили свою відданість подальшій підтримці реформ в Україні та схвалили третій перегляд Комплексного пакету допомоги, пов'язуючи його із реформаторськими цілями, спрямованими на впровадження євроатлантичних принципів, кращих практик і стандартів, а також посилення взаємодії з НАТО.</w:t>
      </w:r>
    </w:p>
    <w:p w:rsidR="00B205FE" w:rsidRPr="00B205FE" w:rsidRDefault="00B205FE" w:rsidP="00B205FE">
      <w:pPr>
        <w:shd w:val="clear" w:color="auto" w:fill="FFFFFF"/>
        <w:spacing w:before="120" w:after="12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B205FE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Як зазначила пані </w:t>
      </w:r>
      <w:proofErr w:type="spellStart"/>
      <w:r w:rsidRPr="00B205FE">
        <w:rPr>
          <w:rFonts w:ascii="Verdana" w:eastAsia="Times New Roman" w:hAnsi="Verdana" w:cs="Times New Roman"/>
          <w:sz w:val="20"/>
          <w:szCs w:val="20"/>
          <w:lang w:val="uk-UA" w:eastAsia="ru-RU"/>
        </w:rPr>
        <w:t>Ротаєнко</w:t>
      </w:r>
      <w:proofErr w:type="spellEnd"/>
      <w:r w:rsidRPr="00B205FE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, на сьогодні в Україні діють 7 таких фондів із загальним бюджетом понад 40 </w:t>
      </w:r>
      <w:proofErr w:type="spellStart"/>
      <w:r w:rsidRPr="00B205FE">
        <w:rPr>
          <w:rFonts w:ascii="Verdana" w:eastAsia="Times New Roman" w:hAnsi="Verdana" w:cs="Times New Roman"/>
          <w:sz w:val="20"/>
          <w:szCs w:val="20"/>
          <w:lang w:val="uk-UA" w:eastAsia="ru-RU"/>
        </w:rPr>
        <w:t>млн</w:t>
      </w:r>
      <w:proofErr w:type="spellEnd"/>
      <w:r w:rsidRPr="00B205FE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євро та працює 13 програм НАТО (</w:t>
      </w:r>
      <w:proofErr w:type="spellStart"/>
      <w:r w:rsidRPr="00B205FE">
        <w:rPr>
          <w:rFonts w:ascii="Verdana" w:eastAsia="Times New Roman" w:hAnsi="Verdana" w:cs="Times New Roman"/>
          <w:sz w:val="20"/>
          <w:szCs w:val="20"/>
          <w:lang w:val="uk-UA" w:eastAsia="ru-RU"/>
        </w:rPr>
        <w:t>інфографіка</w:t>
      </w:r>
      <w:proofErr w:type="spellEnd"/>
      <w:r w:rsidRPr="00B205FE">
        <w:rPr>
          <w:rFonts w:ascii="Verdana" w:eastAsia="Times New Roman" w:hAnsi="Verdana" w:cs="Times New Roman"/>
          <w:sz w:val="20"/>
          <w:szCs w:val="20"/>
          <w:lang w:val="uk-UA" w:eastAsia="ru-RU"/>
        </w:rPr>
        <w:t>).</w:t>
      </w:r>
    </w:p>
    <w:p w:rsidR="00B205FE" w:rsidRPr="00B205FE" w:rsidRDefault="00B205FE" w:rsidP="00B205FE">
      <w:pPr>
        <w:shd w:val="clear" w:color="auto" w:fill="FFFFFF"/>
        <w:spacing w:before="120" w:after="12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B205FE">
        <w:rPr>
          <w:rFonts w:ascii="Verdana" w:eastAsia="Times New Roman" w:hAnsi="Verdana" w:cs="Times New Roman"/>
          <w:sz w:val="20"/>
          <w:szCs w:val="20"/>
          <w:lang w:val="uk-UA" w:eastAsia="ru-RU"/>
        </w:rPr>
        <w:t>Зокрема, більш детальну увагу було приділено програмі НАТО Наука заради миру, її ключовим пріоритетам та механізмам подання грантових заявок.</w:t>
      </w:r>
    </w:p>
    <w:p w:rsidR="00B205FE" w:rsidRPr="001803AF" w:rsidRDefault="00B205FE" w:rsidP="00B205F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639CC" w:rsidRDefault="000639CC"/>
    <w:sectPr w:rsidR="0006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FE"/>
    <w:rsid w:val="000225D2"/>
    <w:rsid w:val="000639CC"/>
    <w:rsid w:val="004800D7"/>
    <w:rsid w:val="0090407D"/>
    <w:rsid w:val="00B205FE"/>
    <w:rsid w:val="00D1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5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5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1072</Words>
  <Characters>612</Characters>
  <Application>Microsoft Office Word</Application>
  <DocSecurity>0</DocSecurity>
  <Lines>5</Lines>
  <Paragraphs>3</Paragraphs>
  <ScaleCrop>false</ScaleCrop>
  <Company>diakov.net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2020-06-17T14:25:00Z</dcterms:created>
  <dcterms:modified xsi:type="dcterms:W3CDTF">2020-06-17T14:43:00Z</dcterms:modified>
</cp:coreProperties>
</file>