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9D" w:rsidRDefault="00E1769D" w:rsidP="00E1769D">
      <w:pPr>
        <w:spacing w:after="0" w:line="240" w:lineRule="auto"/>
        <w:ind w:firstLine="708"/>
        <w:jc w:val="center"/>
        <w:rPr>
          <w:rFonts w:ascii="Verdana" w:eastAsia="Times New Roman" w:hAnsi="Verdana" w:cs="Times New Roman"/>
          <w:b/>
          <w:sz w:val="20"/>
          <w:szCs w:val="20"/>
          <w:lang w:val="uk-UA" w:eastAsia="ru-RU"/>
        </w:rPr>
      </w:pPr>
      <w:r w:rsidRPr="00E1769D">
        <w:rPr>
          <w:rFonts w:ascii="Verdana" w:eastAsia="Times New Roman" w:hAnsi="Verdana" w:cs="Times New Roman"/>
          <w:b/>
          <w:sz w:val="20"/>
          <w:szCs w:val="20"/>
          <w:lang w:val="uk-UA" w:eastAsia="ru-RU"/>
        </w:rPr>
        <w:t>Тези виступу</w:t>
      </w:r>
    </w:p>
    <w:p w:rsidR="00E1769D" w:rsidRPr="00E1769D" w:rsidRDefault="00E1769D" w:rsidP="00E1769D">
      <w:pPr>
        <w:spacing w:after="0" w:line="240" w:lineRule="auto"/>
        <w:ind w:firstLine="708"/>
        <w:jc w:val="center"/>
        <w:rPr>
          <w:rFonts w:ascii="Verdana" w:eastAsia="Times New Roman" w:hAnsi="Verdana" w:cs="Times New Roman"/>
          <w:b/>
          <w:sz w:val="20"/>
          <w:szCs w:val="20"/>
          <w:lang w:val="uk-UA" w:eastAsia="ru-RU"/>
        </w:rPr>
      </w:pPr>
      <w:r w:rsidRPr="00E1769D">
        <w:rPr>
          <w:rFonts w:ascii="Verdana" w:eastAsia="Times New Roman" w:hAnsi="Verdana" w:cs="Times New Roman"/>
          <w:b/>
          <w:sz w:val="20"/>
          <w:szCs w:val="20"/>
          <w:lang w:val="uk-UA" w:eastAsia="ru-RU"/>
        </w:rPr>
        <w:t>Олег</w:t>
      </w:r>
      <w:r w:rsidRPr="00E1769D">
        <w:rPr>
          <w:rFonts w:ascii="Verdana" w:eastAsia="Times New Roman" w:hAnsi="Verdana" w:cs="Times New Roman"/>
          <w:b/>
          <w:sz w:val="20"/>
          <w:szCs w:val="20"/>
          <w:lang w:val="uk-UA" w:eastAsia="ru-RU"/>
        </w:rPr>
        <w:t>а</w:t>
      </w:r>
      <w:r w:rsidRPr="00E1769D">
        <w:rPr>
          <w:rFonts w:ascii="Verdana" w:eastAsia="Times New Roman" w:hAnsi="Verdana" w:cs="Times New Roman"/>
          <w:b/>
          <w:sz w:val="20"/>
          <w:szCs w:val="20"/>
          <w:lang w:val="uk-UA" w:eastAsia="ru-RU"/>
        </w:rPr>
        <w:t xml:space="preserve"> Джолос</w:t>
      </w:r>
      <w:r w:rsidRPr="00E1769D">
        <w:rPr>
          <w:rFonts w:ascii="Verdana" w:eastAsia="Times New Roman" w:hAnsi="Verdana" w:cs="Times New Roman"/>
          <w:b/>
          <w:sz w:val="20"/>
          <w:szCs w:val="20"/>
          <w:lang w:val="uk-UA" w:eastAsia="ru-RU"/>
        </w:rPr>
        <w:t>а</w:t>
      </w:r>
      <w:r w:rsidRPr="00E1769D">
        <w:rPr>
          <w:rFonts w:ascii="Verdana" w:eastAsia="Times New Roman" w:hAnsi="Verdana" w:cs="Times New Roman"/>
          <w:b/>
          <w:sz w:val="20"/>
          <w:szCs w:val="20"/>
          <w:lang w:val="uk-UA" w:eastAsia="ru-RU"/>
        </w:rPr>
        <w:t>, викладач</w:t>
      </w:r>
      <w:r w:rsidRPr="00E1769D">
        <w:rPr>
          <w:rFonts w:ascii="Verdana" w:eastAsia="Times New Roman" w:hAnsi="Verdana" w:cs="Times New Roman"/>
          <w:b/>
          <w:sz w:val="20"/>
          <w:szCs w:val="20"/>
          <w:lang w:val="uk-UA" w:eastAsia="ru-RU"/>
        </w:rPr>
        <w:t>а</w:t>
      </w:r>
      <w:r w:rsidRPr="00E1769D">
        <w:rPr>
          <w:rFonts w:ascii="Verdana" w:eastAsia="Times New Roman" w:hAnsi="Verdana" w:cs="Times New Roman"/>
          <w:b/>
          <w:sz w:val="20"/>
          <w:szCs w:val="20"/>
          <w:lang w:val="uk-UA" w:eastAsia="ru-RU"/>
        </w:rPr>
        <w:t xml:space="preserve"> Укртелерадіопресінституту, доцент</w:t>
      </w:r>
      <w:r w:rsidRPr="00E1769D">
        <w:rPr>
          <w:rFonts w:ascii="Verdana" w:eastAsia="Times New Roman" w:hAnsi="Verdana" w:cs="Times New Roman"/>
          <w:b/>
          <w:sz w:val="20"/>
          <w:szCs w:val="20"/>
          <w:lang w:val="uk-UA" w:eastAsia="ru-RU"/>
        </w:rPr>
        <w:t>а</w:t>
      </w:r>
      <w:r w:rsidRPr="00E1769D">
        <w:rPr>
          <w:rFonts w:ascii="Verdana" w:eastAsia="Times New Roman" w:hAnsi="Verdana" w:cs="Times New Roman"/>
          <w:b/>
          <w:sz w:val="20"/>
          <w:szCs w:val="20"/>
          <w:lang w:val="uk-UA" w:eastAsia="ru-RU"/>
        </w:rPr>
        <w:t xml:space="preserve"> кафедри телебачення і радіомовлення Інституту журналістики КНУ ім. Тараса Шевченка</w:t>
      </w:r>
    </w:p>
    <w:p w:rsidR="00E1769D" w:rsidRDefault="00E1769D" w:rsidP="00E1769D">
      <w:pPr>
        <w:spacing w:before="120" w:after="120" w:line="240" w:lineRule="auto"/>
        <w:rPr>
          <w:rFonts w:ascii="Verdana" w:hAnsi="Verdana" w:cs="Times New Roman"/>
          <w:b/>
          <w:sz w:val="20"/>
          <w:szCs w:val="20"/>
          <w:lang w:val="en-US"/>
        </w:rPr>
      </w:pP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 xml:space="preserve">Унікальність українсько-російського протистояння в надпотужній ролі, яку відіграє інформаційна складова. Головнокомандувач об’єднаних Збройних сил НАТО в Європі Ф.Брідлав на саміті 2014 року в Уельсі заявив: «Це найбільш дивовижний інформаційний бліцкриг, який ми коли-небудь бачили в історії інформаційних воєн». Проте саме роль інформації як головної зброї, її конвертація у засіб агресії, політична історія в контексті воєн сучасності ще не бачила. Невипадково саме кіберпростір та стратегічні комунікації визначені НАТО одним з пріоритетів стратегії безпеки для країн Альянсу. </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 xml:space="preserve">З появою, мобільної телефонії, Інтернету і соціальних мереж традиційні медіа втратили монополію на комунікацію, тобто на розповсюдження інформації. </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Інтернет, соціальні мережі – сьогодні стали головними джерелами інформації для простих громадян. При цьому треба визнати що громадяни, далеко не усіх країн, вміють користуватися ЗМІ</w:t>
      </w:r>
      <w:r w:rsidRPr="00E1769D">
        <w:rPr>
          <w:rFonts w:ascii="Verdana" w:eastAsia="Times New Roman" w:hAnsi="Verdana" w:cs="Times New Roman"/>
          <w:sz w:val="20"/>
          <w:szCs w:val="20"/>
          <w:lang w:eastAsia="ru-RU"/>
        </w:rPr>
        <w:t xml:space="preserve">. </w:t>
      </w:r>
      <w:r w:rsidRPr="00E1769D">
        <w:rPr>
          <w:rFonts w:ascii="Verdana" w:eastAsia="Times New Roman" w:hAnsi="Verdana" w:cs="Times New Roman"/>
          <w:sz w:val="20"/>
          <w:szCs w:val="20"/>
          <w:lang w:val="uk-UA" w:eastAsia="ru-RU"/>
        </w:rPr>
        <w:t xml:space="preserve">Майже 60 % українців не схильні до критичного мислення. Лише 11 % змогли відрізнити фейки від достовірної інформації. </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Щоб у суспільства була реальна картина подій у світі, варто не тільки вимагати від медіа дотримуватись правил пр</w:t>
      </w:r>
      <w:r w:rsidR="0057743E">
        <w:rPr>
          <w:rFonts w:ascii="Verdana" w:eastAsia="Times New Roman" w:hAnsi="Verdana" w:cs="Times New Roman"/>
          <w:sz w:val="20"/>
          <w:szCs w:val="20"/>
          <w:lang w:val="uk-UA" w:eastAsia="ru-RU"/>
        </w:rPr>
        <w:t xml:space="preserve">офесійної етики та стандартів, </w:t>
      </w:r>
      <w:bookmarkStart w:id="0" w:name="_GoBack"/>
      <w:bookmarkEnd w:id="0"/>
      <w:r w:rsidRPr="00E1769D">
        <w:rPr>
          <w:rFonts w:ascii="Verdana" w:eastAsia="Times New Roman" w:hAnsi="Verdana" w:cs="Times New Roman"/>
          <w:sz w:val="20"/>
          <w:szCs w:val="20"/>
          <w:lang w:val="uk-UA" w:eastAsia="ru-RU"/>
        </w:rPr>
        <w:t>не менш важливо навчити громадян критично споживати інформацію.</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 xml:space="preserve">«Для виживання нашої держави дуже важливо, щоб громадяни вміло критично мислити. Медіаграмотність – це необхідне вміння для сучасної особистості», - Лілія Гриневич, екс-міністр освіти та науки України.  </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В контексті впровадження медіа грамотності слід орієнтуватись на  рекомендації  міжнародної організація ЮНЕСКО. В цих документах ЮНЕСКО намагається поєднати інформаційну та медійну грамотність (Laws of Media and Information Literacy, MIL), виділивши спільні для обох сфер поняття. Організація також позиціонує ці дві сфери як комбінацію знань та навичок, необхідних сучасному суспільству в усьому світі.</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«Громадянам важливо розуміти функції медіа та інших джерел інформації, критично оцінювати їх контент, а також приймати обґрунтовані рішення - як користувачам, так і виробникам медіаконтенту та інформації», - пояснили в організації .</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Компетентності з медіаграмотності можна умовно поділити на чотири групи — розуміння медіа, використання медіа, комунікація за допомогою медіазасобів та вміння досягати власних цілей, застосовуючи медіа.</w:t>
      </w:r>
    </w:p>
    <w:p w:rsidR="00E1769D" w:rsidRPr="00E1769D" w:rsidRDefault="00E1769D" w:rsidP="00E1769D">
      <w:pPr>
        <w:spacing w:before="120" w:after="120" w:line="240" w:lineRule="auto"/>
        <w:ind w:firstLine="708"/>
        <w:jc w:val="both"/>
        <w:rPr>
          <w:rFonts w:ascii="Verdana" w:eastAsia="Times New Roman" w:hAnsi="Verdana" w:cs="Times New Roman"/>
          <w:sz w:val="20"/>
          <w:szCs w:val="20"/>
          <w:lang w:val="uk-UA" w:eastAsia="ru-RU"/>
        </w:rPr>
      </w:pPr>
      <w:r w:rsidRPr="00E1769D">
        <w:rPr>
          <w:rFonts w:ascii="Verdana" w:eastAsia="Times New Roman" w:hAnsi="Verdana" w:cs="Times New Roman"/>
          <w:sz w:val="20"/>
          <w:szCs w:val="20"/>
          <w:lang w:val="uk-UA" w:eastAsia="ru-RU"/>
        </w:rPr>
        <w:t>На важливості впровадження медіа грамотності серед громадян і особливо учнів  наголошують і міжнародні партнери України. «Демократія потребує включених активних громадян, які здатні розрізняти правду й пропаганду. Медіаграмо</w:t>
      </w:r>
      <w:r>
        <w:rPr>
          <w:rFonts w:ascii="Verdana" w:eastAsia="Times New Roman" w:hAnsi="Verdana" w:cs="Times New Roman"/>
          <w:sz w:val="20"/>
          <w:szCs w:val="20"/>
          <w:lang w:val="uk-UA" w:eastAsia="ru-RU"/>
        </w:rPr>
        <w:t xml:space="preserve">тність важлива для усіх країн, </w:t>
      </w:r>
      <w:r w:rsidRPr="00E1769D">
        <w:rPr>
          <w:rFonts w:ascii="Verdana" w:eastAsia="Times New Roman" w:hAnsi="Verdana" w:cs="Times New Roman"/>
          <w:sz w:val="20"/>
          <w:szCs w:val="20"/>
          <w:lang w:val="uk-UA" w:eastAsia="ru-RU"/>
        </w:rPr>
        <w:t xml:space="preserve">але особливо важливо для України, суверенітет якої перебуває зараз під загрозою»,- Марі </w:t>
      </w:r>
      <w:r>
        <w:rPr>
          <w:rFonts w:ascii="Verdana" w:eastAsia="Times New Roman" w:hAnsi="Verdana" w:cs="Times New Roman"/>
          <w:sz w:val="20"/>
          <w:szCs w:val="20"/>
          <w:lang w:val="uk-UA" w:eastAsia="ru-RU"/>
        </w:rPr>
        <w:t xml:space="preserve">Йованович, колишня </w:t>
      </w:r>
      <w:r w:rsidRPr="00E1769D">
        <w:rPr>
          <w:rFonts w:ascii="Verdana" w:eastAsia="Times New Roman" w:hAnsi="Verdana" w:cs="Times New Roman"/>
          <w:sz w:val="20"/>
          <w:szCs w:val="20"/>
          <w:lang w:val="uk-UA" w:eastAsia="ru-RU"/>
        </w:rPr>
        <w:t xml:space="preserve">Посол США в Україні. </w:t>
      </w:r>
    </w:p>
    <w:p w:rsidR="000639CC" w:rsidRPr="00E1769D" w:rsidRDefault="000639CC" w:rsidP="00E1769D">
      <w:pPr>
        <w:spacing w:before="120" w:after="120" w:line="240" w:lineRule="auto"/>
        <w:rPr>
          <w:rFonts w:ascii="Verdana" w:hAnsi="Verdana"/>
          <w:sz w:val="20"/>
          <w:szCs w:val="20"/>
        </w:rPr>
      </w:pPr>
    </w:p>
    <w:sectPr w:rsidR="000639CC" w:rsidRPr="00E17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9D"/>
    <w:rsid w:val="000639CC"/>
    <w:rsid w:val="004800D7"/>
    <w:rsid w:val="0057743E"/>
    <w:rsid w:val="00D136AA"/>
    <w:rsid w:val="00E1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9D"/>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9D"/>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1800</Words>
  <Characters>1026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2020-06-17T14:44:00Z</dcterms:created>
  <dcterms:modified xsi:type="dcterms:W3CDTF">2020-06-17T14:48:00Z</dcterms:modified>
</cp:coreProperties>
</file>