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0E77C" w14:textId="7A04A01D" w:rsidR="008E43EB" w:rsidRPr="008E43EB" w:rsidRDefault="008E43EB" w:rsidP="00246DF5">
      <w:pPr>
        <w:keepNext/>
        <w:keepLines/>
        <w:spacing w:before="240" w:after="0" w:line="240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43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7</w:t>
      </w:r>
      <w:r w:rsidRPr="008E43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до Порядку</w:t>
      </w:r>
      <w:r w:rsidRPr="008E43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(в редакції постанови Кабінету Міністрів України</w:t>
      </w:r>
      <w:r w:rsidRPr="008E43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від 9 жовтня 2020 р. № 942)</w:t>
      </w:r>
    </w:p>
    <w:p w14:paraId="438941B1" w14:textId="24FF0C24" w:rsidR="00F35596" w:rsidRPr="00BB08A3" w:rsidRDefault="008E43EB" w:rsidP="00F35596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8E43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РЕЗУЛЬТАТИ</w:t>
      </w:r>
      <w:r w:rsidRPr="008E43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>поточного моніторингу</w:t>
      </w:r>
      <w:r w:rsidRPr="008E43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>про</w:t>
      </w:r>
      <w:r w:rsidR="00BB08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</w:t>
      </w:r>
      <w:r w:rsidRPr="008E43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кту (програми)</w:t>
      </w:r>
      <w:r w:rsidRPr="008E43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35596" w:rsidRPr="00BB08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Європейський союз та Рада Європи працюють разом для підтримки свободи медіа в Україні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1701"/>
        <w:gridCol w:w="1845"/>
        <w:gridCol w:w="6307"/>
      </w:tblGrid>
      <w:tr w:rsidR="008E43EB" w:rsidRPr="00F35596" w14:paraId="50140DA9" w14:textId="77777777" w:rsidTr="00D34EDD">
        <w:trPr>
          <w:trHeight w:val="20"/>
        </w:trPr>
        <w:tc>
          <w:tcPr>
            <w:tcW w:w="2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58A9" w14:textId="77777777" w:rsidR="008E43EB" w:rsidRPr="008E43EB" w:rsidRDefault="008E43EB" w:rsidP="008E43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E43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Піврічний/річний/заключний (зазначити необхідне)</w:t>
            </w:r>
          </w:p>
        </w:tc>
        <w:tc>
          <w:tcPr>
            <w:tcW w:w="2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1D97" w14:textId="208DE4BE" w:rsidR="008E43EB" w:rsidRPr="008E43EB" w:rsidRDefault="00F35596" w:rsidP="008E43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річний</w:t>
            </w:r>
          </w:p>
        </w:tc>
      </w:tr>
      <w:tr w:rsidR="008E43EB" w:rsidRPr="008E43EB" w14:paraId="23D0090C" w14:textId="77777777" w:rsidTr="00D34EDD">
        <w:trPr>
          <w:trHeight w:val="20"/>
        </w:trPr>
        <w:tc>
          <w:tcPr>
            <w:tcW w:w="2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E423" w14:textId="77777777" w:rsidR="008E43EB" w:rsidRPr="008E43EB" w:rsidRDefault="008E43EB" w:rsidP="008E43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E43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Період звітування</w:t>
            </w:r>
          </w:p>
        </w:tc>
        <w:tc>
          <w:tcPr>
            <w:tcW w:w="2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E118" w14:textId="7C071995" w:rsidR="007A42D8" w:rsidRPr="008E43EB" w:rsidRDefault="003D7DDE" w:rsidP="00D34ED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="00F355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ень- г</w:t>
            </w:r>
            <w:r w:rsidR="00F355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ень</w:t>
            </w:r>
            <w:r w:rsidR="00F355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2020 року</w:t>
            </w:r>
          </w:p>
        </w:tc>
      </w:tr>
      <w:tr w:rsidR="008E43EB" w:rsidRPr="008E43EB" w14:paraId="04B6F25B" w14:textId="77777777" w:rsidTr="007803CD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1678" w14:textId="0EE34F55" w:rsidR="008E43EB" w:rsidRPr="00B92B36" w:rsidRDefault="008E43EB" w:rsidP="00B92B36">
            <w:pPr>
              <w:pStyle w:val="a5"/>
              <w:numPr>
                <w:ilvl w:val="0"/>
                <w:numId w:val="4"/>
              </w:numPr>
              <w:tabs>
                <w:tab w:val="left" w:pos="3969"/>
                <w:tab w:val="left" w:pos="4111"/>
                <w:tab w:val="left" w:pos="4253"/>
              </w:tabs>
              <w:spacing w:after="0" w:line="252" w:lineRule="auto"/>
              <w:ind w:left="3969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92B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Вихідні дані про</w:t>
            </w:r>
            <w:r w:rsidR="00B92B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ек</w:t>
            </w:r>
            <w:r w:rsidRPr="00B92B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ту (програми)</w:t>
            </w:r>
          </w:p>
          <w:p w14:paraId="7EF7D518" w14:textId="75FBFCCB" w:rsidR="00B92B36" w:rsidRPr="00B92B36" w:rsidRDefault="00B92B36" w:rsidP="00B92B36">
            <w:pPr>
              <w:pStyle w:val="a5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E43EB" w:rsidRPr="008E43EB" w14:paraId="7DF5ACA8" w14:textId="77777777" w:rsidTr="00D34EDD">
        <w:trPr>
          <w:trHeight w:val="20"/>
        </w:trPr>
        <w:tc>
          <w:tcPr>
            <w:tcW w:w="2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519D" w14:textId="77777777" w:rsidR="008E43EB" w:rsidRPr="003D7DDE" w:rsidRDefault="008E43EB" w:rsidP="008E43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7D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Партнер з розвитку</w:t>
            </w:r>
          </w:p>
        </w:tc>
        <w:tc>
          <w:tcPr>
            <w:tcW w:w="2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FBF5" w14:textId="69C66B16" w:rsidR="00B92B36" w:rsidRPr="003D7DDE" w:rsidRDefault="00F35596" w:rsidP="00D34ED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7D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Європейський союз, Рада Європи</w:t>
            </w:r>
          </w:p>
        </w:tc>
      </w:tr>
      <w:tr w:rsidR="008E43EB" w:rsidRPr="00A23EC6" w14:paraId="3C9846A7" w14:textId="77777777" w:rsidTr="00D34EDD">
        <w:trPr>
          <w:trHeight w:val="20"/>
        </w:trPr>
        <w:tc>
          <w:tcPr>
            <w:tcW w:w="2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DB43F" w14:textId="77777777" w:rsidR="008E43EB" w:rsidRPr="008E43EB" w:rsidRDefault="008E43EB" w:rsidP="008E43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E43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Бенефіціар</w:t>
            </w:r>
          </w:p>
        </w:tc>
        <w:tc>
          <w:tcPr>
            <w:tcW w:w="2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3075" w14:textId="77777777" w:rsidR="00B92B36" w:rsidRDefault="00A23EC6" w:rsidP="00D34ED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Компонент 1. </w:t>
            </w:r>
            <w:r w:rsidR="00B70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Державний комітет телебачення і радіомовлення України</w:t>
            </w:r>
          </w:p>
          <w:p w14:paraId="3E28C19C" w14:textId="5B23BCE5" w:rsidR="00A23EC6" w:rsidRPr="008E43EB" w:rsidRDefault="00A23EC6" w:rsidP="00D34ED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Компонент 2. </w:t>
            </w:r>
            <w:r w:rsidR="003105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Секретаріат Уповноваженого Верховної Ради України з прав людини</w:t>
            </w:r>
          </w:p>
        </w:tc>
      </w:tr>
      <w:tr w:rsidR="008E43EB" w:rsidRPr="00A23EC6" w14:paraId="686BCB89" w14:textId="77777777" w:rsidTr="00D34EDD">
        <w:trPr>
          <w:trHeight w:val="20"/>
        </w:trPr>
        <w:tc>
          <w:tcPr>
            <w:tcW w:w="2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4B5C" w14:textId="77777777" w:rsidR="008E43EB" w:rsidRPr="008E43EB" w:rsidRDefault="008E43EB" w:rsidP="008E43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E43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Реципієнт</w:t>
            </w:r>
          </w:p>
        </w:tc>
        <w:tc>
          <w:tcPr>
            <w:tcW w:w="2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BC52" w14:textId="77777777" w:rsidR="00B92B36" w:rsidRDefault="0031051A" w:rsidP="00D34ED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Компонент 1. </w:t>
            </w:r>
            <w:r w:rsidR="00B70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Державний комітет телебачення і радіомовлення України</w:t>
            </w:r>
          </w:p>
          <w:p w14:paraId="4FE6E854" w14:textId="19E0F5BF" w:rsidR="0031051A" w:rsidRPr="008E43EB" w:rsidRDefault="0031051A" w:rsidP="00D34ED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 2. Секретаріат Уповноваженого Верховної Ради України з прав людини</w:t>
            </w:r>
          </w:p>
        </w:tc>
      </w:tr>
      <w:tr w:rsidR="008E43EB" w:rsidRPr="00A23EC6" w14:paraId="0BA0214A" w14:textId="77777777" w:rsidTr="00D34EDD">
        <w:trPr>
          <w:trHeight w:val="20"/>
        </w:trPr>
        <w:tc>
          <w:tcPr>
            <w:tcW w:w="2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C2BA0" w14:textId="77777777" w:rsidR="008E43EB" w:rsidRPr="008E43EB" w:rsidRDefault="008E43EB" w:rsidP="008E43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E43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Номер реєстраційної картки проекту</w:t>
            </w:r>
          </w:p>
        </w:tc>
        <w:tc>
          <w:tcPr>
            <w:tcW w:w="2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565D" w14:textId="77777777" w:rsidR="00B92B36" w:rsidRDefault="00B7025C" w:rsidP="00D34EDD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B0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4260</w:t>
            </w:r>
          </w:p>
          <w:p w14:paraId="72D25F54" w14:textId="560BB188" w:rsidR="001E4D08" w:rsidRPr="00BB08A3" w:rsidRDefault="001E4D08" w:rsidP="00D34EDD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8E43EB" w:rsidRPr="00BB08A3" w14:paraId="73955D4C" w14:textId="77777777" w:rsidTr="007803CD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CC75" w14:textId="4EC9A0D7" w:rsidR="00B92B36" w:rsidRPr="008E43EB" w:rsidRDefault="008E43EB" w:rsidP="003105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E43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Інформація про досягнення очікуваних результатів</w:t>
            </w:r>
          </w:p>
        </w:tc>
      </w:tr>
      <w:tr w:rsidR="008E43EB" w:rsidRPr="00A23EC6" w14:paraId="76E229C4" w14:textId="77777777" w:rsidTr="00D34EDD">
        <w:trPr>
          <w:trHeight w:val="20"/>
        </w:trPr>
        <w:tc>
          <w:tcPr>
            <w:tcW w:w="2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0F67" w14:textId="77777777" w:rsidR="008E43EB" w:rsidRDefault="008E43EB" w:rsidP="008E29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E43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Узагальнені результати реалізації проекту (програми) в кількісних та/або якісних показниках </w:t>
            </w:r>
          </w:p>
          <w:p w14:paraId="442920AC" w14:textId="77777777" w:rsidR="00B92B36" w:rsidRPr="008E43EB" w:rsidRDefault="00B92B36" w:rsidP="006833ED">
            <w:pPr>
              <w:spacing w:after="0" w:line="252" w:lineRule="auto"/>
              <w:ind w:firstLine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4E42" w14:textId="072963E0" w:rsidR="008E43EB" w:rsidRPr="008E43EB" w:rsidRDefault="00027F26" w:rsidP="008E297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Зміцнення ролі медіа, їх свободи та безпеки, а також Суспільного мовлення як інструментів для досягнення консенсусу в українському суспільстві.</w:t>
            </w:r>
          </w:p>
        </w:tc>
      </w:tr>
      <w:tr w:rsidR="00CF102E" w:rsidRPr="00A23EC6" w14:paraId="2FB091F7" w14:textId="77777777" w:rsidTr="00D34EDD">
        <w:trPr>
          <w:trHeight w:val="20"/>
        </w:trPr>
        <w:tc>
          <w:tcPr>
            <w:tcW w:w="2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44B4" w14:textId="77777777" w:rsidR="00CF102E" w:rsidRPr="008E43EB" w:rsidRDefault="00CF102E" w:rsidP="00C740D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E43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Посилання на інтернет-ресурси, де розміщено інформацію про результати реалізації проекту (програми) та інші матеріали або документи, розроблені в рамках проекту (програми)</w:t>
            </w:r>
          </w:p>
        </w:tc>
        <w:tc>
          <w:tcPr>
            <w:tcW w:w="2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75B4" w14:textId="30856505" w:rsidR="00CF102E" w:rsidRDefault="00CF102E" w:rsidP="00B36F44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10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Публікації та документи, які розробляються в рамках </w:t>
            </w:r>
            <w:r w:rsidR="005D1B7F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CF102E">
              <w:rPr>
                <w:rFonts w:ascii="Times New Roman" w:hAnsi="Times New Roman"/>
                <w:sz w:val="24"/>
                <w:szCs w:val="24"/>
                <w:lang w:val="ru-RU"/>
              </w:rPr>
              <w:t>ро</w:t>
            </w:r>
            <w:r w:rsidR="005D1B7F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CF10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кту публікуються на веб-сторінці Офісу Ради Європи в Україні  в розділі «Документи» </w:t>
            </w:r>
            <w:hyperlink r:id="rId9" w:history="1">
              <w:r w:rsidRPr="00301741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CF102E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301741">
                <w:rPr>
                  <w:rStyle w:val="a3"/>
                  <w:rFonts w:ascii="Times New Roman" w:hAnsi="Times New Roman"/>
                  <w:sz w:val="24"/>
                  <w:szCs w:val="24"/>
                </w:rPr>
                <w:t>www</w:t>
              </w:r>
              <w:r w:rsidRPr="00CF102E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301741">
                <w:rPr>
                  <w:rStyle w:val="a3"/>
                  <w:rFonts w:ascii="Times New Roman" w:hAnsi="Times New Roman"/>
                  <w:sz w:val="24"/>
                  <w:szCs w:val="24"/>
                </w:rPr>
                <w:t>coe</w:t>
              </w:r>
              <w:r w:rsidRPr="00CF102E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301741">
                <w:rPr>
                  <w:rStyle w:val="a3"/>
                  <w:rFonts w:ascii="Times New Roman" w:hAnsi="Times New Roman"/>
                  <w:sz w:val="24"/>
                  <w:szCs w:val="24"/>
                </w:rPr>
                <w:t>int</w:t>
              </w:r>
              <w:r w:rsidRPr="00CF102E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Pr="00301741">
                <w:rPr>
                  <w:rStyle w:val="a3"/>
                  <w:rFonts w:ascii="Times New Roman" w:hAnsi="Times New Roman"/>
                  <w:sz w:val="24"/>
                  <w:szCs w:val="24"/>
                </w:rPr>
                <w:t>uk</w:t>
              </w:r>
              <w:r w:rsidRPr="00CF102E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Pr="00301741">
                <w:rPr>
                  <w:rStyle w:val="a3"/>
                  <w:rFonts w:ascii="Times New Roman" w:hAnsi="Times New Roman"/>
                  <w:sz w:val="24"/>
                  <w:szCs w:val="24"/>
                </w:rPr>
                <w:t>web</w:t>
              </w:r>
              <w:r w:rsidRPr="00CF102E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Pr="00301741">
                <w:rPr>
                  <w:rStyle w:val="a3"/>
                  <w:rFonts w:ascii="Times New Roman" w:hAnsi="Times New Roman"/>
                  <w:sz w:val="24"/>
                  <w:szCs w:val="24"/>
                </w:rPr>
                <w:t>kyiv</w:t>
              </w:r>
              <w:r w:rsidRPr="00CF102E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Pr="00301741">
                <w:rPr>
                  <w:rStyle w:val="a3"/>
                  <w:rFonts w:ascii="Times New Roman" w:hAnsi="Times New Roman"/>
                  <w:sz w:val="24"/>
                  <w:szCs w:val="24"/>
                </w:rPr>
                <w:t>documents</w:t>
              </w:r>
            </w:hyperlink>
            <w:r w:rsidRPr="00CF102E">
              <w:rPr>
                <w:rFonts w:ascii="Times New Roman" w:hAnsi="Times New Roman"/>
                <w:sz w:val="24"/>
                <w:szCs w:val="24"/>
                <w:lang w:val="ru-RU"/>
              </w:rPr>
              <w:t>, а також сторінках партнерів (</w:t>
            </w:r>
            <w:hyperlink r:id="rId10" w:history="1">
              <w:r w:rsidRPr="00DB1B1F">
                <w:rPr>
                  <w:rStyle w:val="a3"/>
                  <w:rFonts w:ascii="Times New Roman" w:hAnsi="Times New Roman"/>
                  <w:sz w:val="24"/>
                  <w:szCs w:val="24"/>
                </w:rPr>
                <w:t>http</w:t>
              </w:r>
              <w:r w:rsidRPr="00DB1B1F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DB1B1F">
                <w:rPr>
                  <w:rStyle w:val="a3"/>
                  <w:rFonts w:ascii="Times New Roman" w:hAnsi="Times New Roman"/>
                  <w:sz w:val="24"/>
                  <w:szCs w:val="24"/>
                </w:rPr>
                <w:t>www</w:t>
              </w:r>
              <w:r w:rsidRPr="00DB1B1F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DB1B1F">
                <w:rPr>
                  <w:rStyle w:val="a3"/>
                  <w:rFonts w:ascii="Times New Roman" w:hAnsi="Times New Roman"/>
                  <w:sz w:val="24"/>
                  <w:szCs w:val="24"/>
                </w:rPr>
                <w:t>cje</w:t>
              </w:r>
              <w:r w:rsidRPr="00DB1B1F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DB1B1F">
                <w:rPr>
                  <w:rStyle w:val="a3"/>
                  <w:rFonts w:ascii="Times New Roman" w:hAnsi="Times New Roman"/>
                  <w:sz w:val="24"/>
                  <w:szCs w:val="24"/>
                </w:rPr>
                <w:t>org</w:t>
              </w:r>
              <w:r w:rsidRPr="00DB1B1F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DB1B1F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Pr="00DB1B1F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Pr="00DB1B1F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Pr="00DB1B1F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Pr="00DB1B1F">
                <w:rPr>
                  <w:rStyle w:val="a3"/>
                  <w:rFonts w:ascii="Times New Roman" w:hAnsi="Times New Roman"/>
                  <w:sz w:val="24"/>
                  <w:szCs w:val="24"/>
                </w:rPr>
                <w:t>zvity</w:t>
              </w:r>
            </w:hyperlink>
            <w:r w:rsidRPr="00CF102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14:paraId="605D1061" w14:textId="615F349E" w:rsidR="00CF102E" w:rsidRDefault="00101AFB" w:rsidP="00B36F44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Також п</w:t>
            </w:r>
            <w:r w:rsidR="00CF102E" w:rsidRPr="00CF10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роєкт розмішує інформацію на </w:t>
            </w:r>
            <w:r w:rsidR="00CF102E" w:rsidRPr="00301741">
              <w:rPr>
                <w:rFonts w:ascii="Times New Roman" w:hAnsi="Times New Roman"/>
                <w:sz w:val="24"/>
                <w:szCs w:val="24"/>
              </w:rPr>
              <w:t>Facebook</w:t>
            </w:r>
            <w:r w:rsidR="00CF102E" w:rsidRPr="00CF10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сторінці «Медійні проєкти Ради Європи в Україні» </w:t>
            </w:r>
            <w:hyperlink r:id="rId11" w:history="1">
              <w:r w:rsidR="00CC2731" w:rsidRPr="00DB1B1F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CC2731" w:rsidRPr="00DB1B1F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CC2731" w:rsidRPr="00DB1B1F">
                <w:rPr>
                  <w:rStyle w:val="a3"/>
                  <w:rFonts w:ascii="Times New Roman" w:hAnsi="Times New Roman"/>
                  <w:sz w:val="24"/>
                  <w:szCs w:val="24"/>
                </w:rPr>
                <w:t>www</w:t>
              </w:r>
              <w:r w:rsidR="00CC2731" w:rsidRPr="00DB1B1F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CC2731" w:rsidRPr="00DB1B1F">
                <w:rPr>
                  <w:rStyle w:val="a3"/>
                  <w:rFonts w:ascii="Times New Roman" w:hAnsi="Times New Roman"/>
                  <w:sz w:val="24"/>
                  <w:szCs w:val="24"/>
                </w:rPr>
                <w:t>facebook</w:t>
              </w:r>
              <w:r w:rsidR="00CC2731" w:rsidRPr="00DB1B1F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CC2731" w:rsidRPr="00DB1B1F">
                <w:rPr>
                  <w:rStyle w:val="a3"/>
                  <w:rFonts w:ascii="Times New Roman" w:hAnsi="Times New Roman"/>
                  <w:sz w:val="24"/>
                  <w:szCs w:val="24"/>
                </w:rPr>
                <w:t>com</w:t>
              </w:r>
              <w:r w:rsidR="00CC2731" w:rsidRPr="00DB1B1F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CC2731" w:rsidRPr="00DB1B1F">
                <w:rPr>
                  <w:rStyle w:val="a3"/>
                  <w:rFonts w:ascii="Times New Roman" w:hAnsi="Times New Roman"/>
                  <w:sz w:val="24"/>
                  <w:szCs w:val="24"/>
                </w:rPr>
                <w:t>CoEUPSIS</w:t>
              </w:r>
              <w:r w:rsidR="00CC2731" w:rsidRPr="00DB1B1F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  <w:r w:rsidR="00CC27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новини на сторінці</w:t>
            </w:r>
            <w:r w:rsidR="00CC2731" w:rsidRPr="00CC27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C2731" w:rsidRPr="00301741">
              <w:rPr>
                <w:rFonts w:ascii="Times New Roman" w:hAnsi="Times New Roman"/>
                <w:sz w:val="24"/>
                <w:szCs w:val="24"/>
              </w:rPr>
              <w:t>Facebook</w:t>
            </w:r>
            <w:r w:rsidR="00C740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Офісу Ради Європи в Україні</w:t>
            </w:r>
          </w:p>
          <w:p w14:paraId="2A7D9B03" w14:textId="775A42FC" w:rsidR="00B92B36" w:rsidRPr="00CF102E" w:rsidRDefault="00B92B36" w:rsidP="00B36F44">
            <w:pPr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102E" w:rsidRPr="00F35596" w14:paraId="34F68C48" w14:textId="77777777" w:rsidTr="00D34EDD">
        <w:trPr>
          <w:trHeight w:val="20"/>
        </w:trPr>
        <w:tc>
          <w:tcPr>
            <w:tcW w:w="2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7C56" w14:textId="77777777" w:rsidR="00CF102E" w:rsidRPr="008E43EB" w:rsidRDefault="00CF102E" w:rsidP="00C740DF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E43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Загальна сума витрачених під час реалізації проекту (програми) коштів міжнародної технічної допомоги на кінець звітного періоду (за наявності),</w:t>
            </w:r>
            <w:r w:rsidRPr="008E43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у тому числі за категоріями:</w:t>
            </w:r>
          </w:p>
        </w:tc>
        <w:tc>
          <w:tcPr>
            <w:tcW w:w="2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AD48" w14:textId="35070426" w:rsidR="00CF102E" w:rsidRPr="00B92B36" w:rsidRDefault="00CF102E" w:rsidP="00CF102E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92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735843 євро</w:t>
            </w:r>
          </w:p>
        </w:tc>
      </w:tr>
      <w:tr w:rsidR="00CF102E" w:rsidRPr="00F35596" w14:paraId="0BA1CE06" w14:textId="77777777" w:rsidTr="00D34EDD">
        <w:trPr>
          <w:trHeight w:val="20"/>
        </w:trPr>
        <w:tc>
          <w:tcPr>
            <w:tcW w:w="2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079EC" w14:textId="77777777" w:rsidR="00CF102E" w:rsidRPr="008E43EB" w:rsidRDefault="00CF102E" w:rsidP="00CF102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E43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послуги з організації тренінгів, навчання, опитування, інформаційні кампанії</w:t>
            </w:r>
          </w:p>
        </w:tc>
        <w:tc>
          <w:tcPr>
            <w:tcW w:w="2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55CA" w14:textId="422BEB05" w:rsidR="00CF102E" w:rsidRPr="00B92B36" w:rsidRDefault="00840422" w:rsidP="00CF102E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92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168879 євро</w:t>
            </w:r>
          </w:p>
        </w:tc>
      </w:tr>
      <w:tr w:rsidR="00CF102E" w:rsidRPr="008E43EB" w14:paraId="5D36F925" w14:textId="77777777" w:rsidTr="00D34EDD">
        <w:trPr>
          <w:trHeight w:val="20"/>
        </w:trPr>
        <w:tc>
          <w:tcPr>
            <w:tcW w:w="2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97307" w14:textId="77777777" w:rsidR="00CF102E" w:rsidRPr="008E43EB" w:rsidRDefault="00CF102E" w:rsidP="00CF102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E43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консультаційні послуги</w:t>
            </w:r>
          </w:p>
        </w:tc>
        <w:tc>
          <w:tcPr>
            <w:tcW w:w="2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C2E1" w14:textId="490AAD2D" w:rsidR="00B92B36" w:rsidRPr="00B92B36" w:rsidRDefault="00840422" w:rsidP="00BE404A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92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149731 євро</w:t>
            </w:r>
          </w:p>
        </w:tc>
      </w:tr>
      <w:tr w:rsidR="00CF102E" w:rsidRPr="008E43EB" w14:paraId="78F3039B" w14:textId="77777777" w:rsidTr="00D34EDD">
        <w:trPr>
          <w:trHeight w:val="20"/>
        </w:trPr>
        <w:tc>
          <w:tcPr>
            <w:tcW w:w="2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DE41" w14:textId="77777777" w:rsidR="00CF102E" w:rsidRPr="008E43EB" w:rsidRDefault="00CF102E" w:rsidP="00CF102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E43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обладнання</w:t>
            </w:r>
          </w:p>
        </w:tc>
        <w:tc>
          <w:tcPr>
            <w:tcW w:w="2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26F9" w14:textId="7C621635" w:rsidR="00B92B36" w:rsidRPr="008E43EB" w:rsidRDefault="00C740DF" w:rsidP="00BE404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CF102E" w:rsidRPr="00F35596" w14:paraId="2D91A393" w14:textId="77777777" w:rsidTr="00D34EDD">
        <w:trPr>
          <w:trHeight w:val="20"/>
        </w:trPr>
        <w:tc>
          <w:tcPr>
            <w:tcW w:w="2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59C1" w14:textId="098BABCD" w:rsidR="00CF102E" w:rsidRPr="00B251DE" w:rsidRDefault="00B251DE" w:rsidP="00CF102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51DE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ru-RU"/>
              </w:rPr>
              <w:t>будівельні, ремонтні роботи, технічний нагляд</w:t>
            </w:r>
          </w:p>
        </w:tc>
        <w:tc>
          <w:tcPr>
            <w:tcW w:w="2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121C" w14:textId="2B928F04" w:rsidR="00B92B36" w:rsidRPr="008E43EB" w:rsidRDefault="00C740DF" w:rsidP="00BE404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CF102E" w:rsidRPr="008E43EB" w14:paraId="212341F0" w14:textId="77777777" w:rsidTr="00BE404A">
        <w:trPr>
          <w:trHeight w:val="395"/>
        </w:trPr>
        <w:tc>
          <w:tcPr>
            <w:tcW w:w="2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6A71" w14:textId="0484E3BC" w:rsidR="00372388" w:rsidRPr="008E43EB" w:rsidRDefault="00CF102E" w:rsidP="00BE404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E43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адміністративні витрати виконавця</w:t>
            </w:r>
          </w:p>
        </w:tc>
        <w:tc>
          <w:tcPr>
            <w:tcW w:w="2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365D" w14:textId="39A2662C" w:rsidR="00B92B36" w:rsidRPr="00B92B36" w:rsidRDefault="00840422" w:rsidP="00BE404A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92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75143 євро </w:t>
            </w:r>
          </w:p>
        </w:tc>
      </w:tr>
      <w:tr w:rsidR="00CF102E" w:rsidRPr="00A23EC6" w14:paraId="4227FA7F" w14:textId="77777777" w:rsidTr="007803CD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57D9" w14:textId="77777777" w:rsidR="00CF102E" w:rsidRPr="008E43EB" w:rsidRDefault="00CF102E" w:rsidP="00CF102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E43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Порівняння запланованих результатів проекту (програми) з досягнутими</w:t>
            </w:r>
          </w:p>
        </w:tc>
      </w:tr>
      <w:tr w:rsidR="00D174A8" w:rsidRPr="00A23EC6" w14:paraId="2CD4992E" w14:textId="77777777" w:rsidTr="009E2D7B">
        <w:trPr>
          <w:trHeight w:val="879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ABBD" w14:textId="77777777" w:rsidR="00CF102E" w:rsidRPr="008E43EB" w:rsidRDefault="00CF102E" w:rsidP="00EE78C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E43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Кількісні та/або якісні критерії результативності проекту (програми)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1DB8" w14:textId="77777777" w:rsidR="00CF102E" w:rsidRPr="008E43EB" w:rsidRDefault="00CF102E" w:rsidP="00EE78C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E43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Заплановані результати на кінець звітного періоду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EEE30" w14:textId="77777777" w:rsidR="00CF102E" w:rsidRPr="008E43EB" w:rsidRDefault="00CF102E" w:rsidP="00CF102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E43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Фактичні результати на кінець звітного періоду</w:t>
            </w:r>
          </w:p>
        </w:tc>
      </w:tr>
      <w:tr w:rsidR="00D174A8" w:rsidRPr="00A23EC6" w14:paraId="70A1C95F" w14:textId="77777777" w:rsidTr="009E2D7B">
        <w:trPr>
          <w:trHeight w:val="4668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E480" w14:textId="102A15BD" w:rsidR="005661DD" w:rsidRPr="005661DD" w:rsidRDefault="00911E54" w:rsidP="00F63A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1</w:t>
            </w:r>
            <w:r w:rsidR="005661DD" w:rsidRPr="005661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.1.1.Пакет документів для впровадження дорожньої карти АТ«НСТУ» підготовлений і представлений Суспільному мовнику</w:t>
            </w:r>
          </w:p>
          <w:p w14:paraId="5889F224" w14:textId="77777777" w:rsidR="005661DD" w:rsidRPr="005661DD" w:rsidRDefault="005661DD" w:rsidP="008D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  <w:p w14:paraId="73054935" w14:textId="30FCAF02" w:rsidR="005661DD" w:rsidRPr="008E43EB" w:rsidRDefault="005661DD" w:rsidP="005661D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9244" w14:textId="1ED74F66" w:rsidR="005661DD" w:rsidRPr="005661DD" w:rsidRDefault="005661DD" w:rsidP="000E03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5D1B7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15</w:t>
            </w:r>
            <w:r w:rsidRPr="005661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документів розроблено і надано </w:t>
            </w:r>
            <w:r w:rsidR="00EE78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АТ «НСТУ»</w:t>
            </w:r>
            <w:r w:rsidR="00796E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</w:p>
          <w:p w14:paraId="74A0F3A5" w14:textId="77777777" w:rsidR="005661DD" w:rsidRPr="005661DD" w:rsidRDefault="005661DD" w:rsidP="000E03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  <w:p w14:paraId="366B3D9E" w14:textId="77777777" w:rsidR="008B4971" w:rsidRDefault="008B4971" w:rsidP="000E03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  <w:p w14:paraId="166F1815" w14:textId="450DBA78" w:rsidR="005661DD" w:rsidRPr="005661DD" w:rsidRDefault="005661DD" w:rsidP="000E03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5D1B7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5</w:t>
            </w:r>
            <w:r w:rsidRPr="005661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документів, пов`язані з законодавством, розроблені</w:t>
            </w:r>
            <w:r w:rsidR="00796E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</w:p>
          <w:p w14:paraId="3EFBA1F7" w14:textId="77777777" w:rsidR="005661DD" w:rsidRPr="005661DD" w:rsidRDefault="005661DD" w:rsidP="008D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  <w:p w14:paraId="56814D62" w14:textId="77777777" w:rsidR="005661DD" w:rsidRPr="005661DD" w:rsidRDefault="005661DD" w:rsidP="008D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  <w:p w14:paraId="29ACBF4E" w14:textId="77777777" w:rsidR="00BE404A" w:rsidRDefault="00BE404A" w:rsidP="008D177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BDBE451" w14:textId="77777777" w:rsidR="000E03E1" w:rsidRDefault="000E03E1" w:rsidP="008D177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E0B954E" w14:textId="77777777" w:rsidR="001553D3" w:rsidRDefault="001553D3" w:rsidP="008D177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2E836A0" w14:textId="2ACB2AB2" w:rsidR="005661DD" w:rsidRDefault="005661DD" w:rsidP="008D177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1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концепції розроблено </w:t>
            </w:r>
            <w:r w:rsidR="00796E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5BE02A0E" w14:textId="41BA412D" w:rsidR="005661DD" w:rsidRDefault="005661DD" w:rsidP="008D177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CD66BBE" w14:textId="3EDB289A" w:rsidR="005661DD" w:rsidRPr="008E43EB" w:rsidRDefault="005661DD" w:rsidP="000E03E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1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 w:rsidR="005D1B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стратегічний документ розроблено та надано Наглядовій раді АТ «НСТУ»</w:t>
            </w:r>
            <w:r w:rsidR="00BE404A" w:rsidRPr="008E43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96E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87" w:type="pct"/>
            <w:shd w:val="clear" w:color="auto" w:fill="auto"/>
          </w:tcPr>
          <w:p w14:paraId="7267D19F" w14:textId="4AD314F1" w:rsidR="005661DD" w:rsidRPr="005661DD" w:rsidRDefault="005661DD" w:rsidP="00B36F44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5661D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5 </w:t>
            </w:r>
            <w:r w:rsidRPr="005661D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документів розроблено і надано АТ«НСТУ» </w:t>
            </w:r>
            <w:r w:rsidRPr="00EE78C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(</w:t>
            </w:r>
            <w:hyperlink r:id="rId12" w:history="1">
              <w:r w:rsidRPr="00EE78C4">
                <w:rPr>
                  <w:rStyle w:val="a3"/>
                  <w:rFonts w:ascii="Times New Roman" w:hAnsi="Times New Roman"/>
                  <w:iCs/>
                  <w:color w:val="auto"/>
                  <w:sz w:val="24"/>
                  <w:szCs w:val="24"/>
                  <w:u w:val="none"/>
                  <w:lang w:val="ru-RU"/>
                </w:rPr>
                <w:t>Національні меншини і медіа: до порозуміння через толерантність</w:t>
              </w:r>
            </w:hyperlink>
            <w:r w:rsidRPr="005661D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та інші)</w:t>
            </w:r>
            <w:r w:rsidR="00796E16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.</w:t>
            </w:r>
          </w:p>
          <w:p w14:paraId="52BD0555" w14:textId="3AB77332" w:rsidR="005D1B7F" w:rsidRPr="005661DD" w:rsidRDefault="005661DD" w:rsidP="00B36F44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5661D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3 </w:t>
            </w:r>
            <w:r w:rsidRPr="005661D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документи</w:t>
            </w:r>
            <w:r w:rsidR="000E03E1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,</w:t>
            </w:r>
            <w:r w:rsidRPr="005661D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пов`язані з законодавством розроблені і надані (експертиза Ради Європи щодо законопро</w:t>
            </w:r>
            <w:r w:rsidR="001E4D08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е</w:t>
            </w:r>
            <w:r w:rsidRPr="005661D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кту </w:t>
            </w:r>
            <w:r w:rsidR="001E4D08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    </w:t>
            </w:r>
            <w:r w:rsidRPr="005661D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="000E03E1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№</w:t>
            </w:r>
            <w:r w:rsidRPr="005661D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2576 надана Комітету ВРУ з питань гуманітарної та інформаційної політики та 2 роз`яснення щодо процедури  обрання членів Наглядової ради АТ«НСТУ» надано </w:t>
            </w:r>
            <w:r w:rsidR="005D1B7F" w:rsidRPr="005661D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Національній раді України з питань телебачення і радіомовлення)</w:t>
            </w:r>
            <w:r w:rsidR="00796E16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.</w:t>
            </w:r>
          </w:p>
          <w:p w14:paraId="38F02AAC" w14:textId="710F4169" w:rsidR="005661DD" w:rsidRPr="008E43EB" w:rsidRDefault="005D1B7F" w:rsidP="00A1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61D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Розроблено</w:t>
            </w:r>
            <w:r w:rsidR="005661DD" w:rsidRPr="005661D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="009E2D7B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та затверджено А</w:t>
            </w:r>
            <w:r w:rsidR="00A1244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Т</w:t>
            </w:r>
            <w:bookmarkStart w:id="0" w:name="_GoBack"/>
            <w:bookmarkEnd w:id="0"/>
            <w:r w:rsidR="009E2D7B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«НСТУ»</w:t>
            </w:r>
            <w:r w:rsidR="005661DD" w:rsidRPr="005661D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="005661DD" w:rsidRPr="005661D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2 </w:t>
            </w:r>
            <w:r w:rsidR="005661DD" w:rsidRPr="005661D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стратегічні документи:</w:t>
            </w:r>
            <w:r w:rsidR="005661DD" w:rsidRPr="005661D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  <w:r w:rsidR="005661DD" w:rsidRPr="005661D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Концепцію мовлення АТ «НСТУ» для молодіжної і дитячої аудиторії  та маркетингову стратегію розвитку та позиціонування міжрегіонально</w:t>
            </w:r>
            <w:r w:rsidR="000E03E1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ї платформи Суспільного мовника</w:t>
            </w:r>
            <w:r w:rsidR="00796E16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D174A8" w:rsidRPr="00F35596" w14:paraId="79BB160B" w14:textId="77777777" w:rsidTr="009E2D7B">
        <w:trPr>
          <w:trHeight w:val="128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02D3" w14:textId="0E67485F" w:rsidR="00D22CF9" w:rsidRDefault="00A60994" w:rsidP="00F63A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A609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1.1.2. Семінари для працівників АТ«НСТУ». Переклад матеріалів та кращих міжнародних практик. Працівники Суспільного мовника володіють навичками виготовляти </w:t>
            </w:r>
            <w:r w:rsidRPr="00A609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lastRenderedPageBreak/>
              <w:t>високоякісні програми і контент (зокрема щодо національних меншин, гендеру та дітей), як результат навчання та технічної підтримки для збільшення їх</w:t>
            </w:r>
            <w:r w:rsidR="00B36F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ніх знань і навичок</w:t>
            </w:r>
          </w:p>
          <w:p w14:paraId="23BC6112" w14:textId="77777777" w:rsidR="00D22CF9" w:rsidRDefault="00D22CF9" w:rsidP="00683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  <w:p w14:paraId="3A48E262" w14:textId="77777777" w:rsidR="00D22CF9" w:rsidRDefault="00D22CF9" w:rsidP="00683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  <w:p w14:paraId="4062C4C8" w14:textId="77777777" w:rsidR="0018280A" w:rsidRDefault="0018280A" w:rsidP="00683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  <w:p w14:paraId="28240B38" w14:textId="77777777" w:rsidR="0018280A" w:rsidRDefault="0018280A" w:rsidP="00683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  <w:p w14:paraId="747746E8" w14:textId="0CE4A2DE" w:rsidR="00A60994" w:rsidRDefault="00A60994" w:rsidP="00683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A609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</w:p>
          <w:p w14:paraId="5DB75319" w14:textId="77777777" w:rsidR="00E87B39" w:rsidRDefault="00E87B39" w:rsidP="00683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  <w:p w14:paraId="04A5E9FF" w14:textId="03D4908F" w:rsidR="00D22CF9" w:rsidRPr="005661DD" w:rsidRDefault="00A60994" w:rsidP="00BE40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A609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Дослідження щодо медіа споживання представників національних меншин проведено.</w:t>
            </w:r>
            <w:r w:rsidR="00BE404A" w:rsidRPr="005661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8EE3" w14:textId="78B17E40" w:rsidR="005661DD" w:rsidRPr="005661DD" w:rsidRDefault="00A60994" w:rsidP="00B36F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A6099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lastRenderedPageBreak/>
              <w:t>50</w:t>
            </w:r>
            <w:r w:rsidRPr="00A609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працівників АТ «НСТУ» пройшли навчання щодо створення контенту для національних </w:t>
            </w:r>
            <w:r w:rsidR="001F29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меншин, про гендер та для дітей</w:t>
            </w:r>
            <w:r w:rsidR="00796E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87" w:type="pct"/>
            <w:shd w:val="clear" w:color="auto" w:fill="auto"/>
          </w:tcPr>
          <w:p w14:paraId="31388461" w14:textId="77777777" w:rsidR="00A60994" w:rsidRPr="00A60994" w:rsidRDefault="00A60994" w:rsidP="00B36F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A6099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58 </w:t>
            </w:r>
            <w:r w:rsidRPr="00A609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працівників АТ «НСТУ» пройшли навчання щодо створення контенту для національних меншин, зокрема:</w:t>
            </w:r>
          </w:p>
          <w:p w14:paraId="603B397B" w14:textId="03A97531" w:rsidR="00A60994" w:rsidRPr="00B623D1" w:rsidRDefault="00A60994" w:rsidP="00B623D1">
            <w:pPr>
              <w:pStyle w:val="a5"/>
              <w:numPr>
                <w:ilvl w:val="0"/>
                <w:numId w:val="6"/>
              </w:numPr>
              <w:tabs>
                <w:tab w:val="left" w:pos="174"/>
              </w:tabs>
              <w:spacing w:before="120" w:after="12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uk-UA"/>
              </w:rPr>
            </w:pPr>
            <w:r w:rsidRPr="00B623D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uk-UA"/>
              </w:rPr>
              <w:t>34</w:t>
            </w:r>
            <w:r w:rsidRPr="00B623D1">
              <w:rPr>
                <w:rFonts w:ascii="Times New Roman" w:eastAsia="Times New Roman" w:hAnsi="Times New Roman"/>
                <w:iCs/>
                <w:sz w:val="24"/>
                <w:szCs w:val="24"/>
                <w:lang w:val="uk-UA"/>
              </w:rPr>
              <w:t xml:space="preserve"> працівники пройшли навчання в ході тренінгу для редакцій національних меншин регіональних філій</w:t>
            </w:r>
            <w:r w:rsidR="00796E16">
              <w:rPr>
                <w:rFonts w:ascii="Times New Roman" w:eastAsia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="00796E16">
              <w:rPr>
                <w:rFonts w:ascii="Times New Roman" w:eastAsia="Times New Roman" w:hAnsi="Times New Roman"/>
                <w:iCs/>
                <w:sz w:val="24"/>
                <w:szCs w:val="24"/>
                <w:lang w:val="uk-UA"/>
              </w:rPr>
              <w:lastRenderedPageBreak/>
              <w:t>А</w:t>
            </w:r>
            <w:r w:rsidRPr="00B623D1">
              <w:rPr>
                <w:rFonts w:ascii="Times New Roman" w:eastAsia="Times New Roman" w:hAnsi="Times New Roman"/>
                <w:iCs/>
                <w:sz w:val="24"/>
                <w:szCs w:val="24"/>
                <w:lang w:val="uk-UA"/>
              </w:rPr>
              <w:t xml:space="preserve">Т«НСТУ» щодо сторітелінгу </w:t>
            </w:r>
            <w:r w:rsidR="00796E16">
              <w:rPr>
                <w:rFonts w:ascii="Times New Roman" w:eastAsia="Times New Roman" w:hAnsi="Times New Roman"/>
                <w:iCs/>
                <w:sz w:val="24"/>
                <w:szCs w:val="24"/>
                <w:lang w:val="uk-UA"/>
              </w:rPr>
              <w:t>.</w:t>
            </w:r>
          </w:p>
          <w:p w14:paraId="5B18FF05" w14:textId="17017F04" w:rsidR="00A60994" w:rsidRPr="00B623D1" w:rsidRDefault="00A60994" w:rsidP="00B623D1">
            <w:pPr>
              <w:pStyle w:val="a5"/>
              <w:numPr>
                <w:ilvl w:val="0"/>
                <w:numId w:val="6"/>
              </w:numPr>
              <w:tabs>
                <w:tab w:val="left" w:pos="174"/>
              </w:tabs>
              <w:spacing w:before="120" w:after="12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uk-UA"/>
              </w:rPr>
            </w:pPr>
            <w:r w:rsidRPr="00B623D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uk-UA"/>
              </w:rPr>
              <w:t xml:space="preserve">24 </w:t>
            </w:r>
            <w:r w:rsidRPr="00B623D1">
              <w:rPr>
                <w:rFonts w:ascii="Times New Roman" w:eastAsia="Times New Roman" w:hAnsi="Times New Roman"/>
                <w:iCs/>
                <w:sz w:val="24"/>
                <w:szCs w:val="24"/>
                <w:lang w:val="uk-UA"/>
              </w:rPr>
              <w:t>працівник</w:t>
            </w:r>
            <w:r w:rsidR="001F2988" w:rsidRPr="00B623D1">
              <w:rPr>
                <w:rFonts w:ascii="Times New Roman" w:eastAsia="Times New Roman" w:hAnsi="Times New Roman"/>
                <w:iCs/>
                <w:sz w:val="24"/>
                <w:szCs w:val="24"/>
                <w:lang w:val="uk-UA"/>
              </w:rPr>
              <w:t xml:space="preserve">и </w:t>
            </w:r>
            <w:r w:rsidRPr="00B623D1">
              <w:rPr>
                <w:rFonts w:ascii="Times New Roman" w:eastAsia="Times New Roman" w:hAnsi="Times New Roman"/>
                <w:iCs/>
                <w:sz w:val="24"/>
                <w:szCs w:val="24"/>
                <w:lang w:val="uk-UA"/>
              </w:rPr>
              <w:t>редакцій філій, що здійснюють мовлення мовами національних меншин UA:</w:t>
            </w:r>
            <w:r w:rsidR="001F2988" w:rsidRPr="00B623D1">
              <w:rPr>
                <w:rFonts w:ascii="Times New Roman" w:eastAsia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B623D1">
              <w:rPr>
                <w:rFonts w:ascii="Times New Roman" w:eastAsia="Times New Roman" w:hAnsi="Times New Roman"/>
                <w:iCs/>
                <w:sz w:val="24"/>
                <w:szCs w:val="24"/>
                <w:lang w:val="uk-UA"/>
              </w:rPr>
              <w:t>Закарпаття, UA:</w:t>
            </w:r>
            <w:r w:rsidR="001F2988" w:rsidRPr="00B623D1">
              <w:rPr>
                <w:rFonts w:ascii="Times New Roman" w:eastAsia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B623D1">
              <w:rPr>
                <w:rFonts w:ascii="Times New Roman" w:eastAsia="Times New Roman" w:hAnsi="Times New Roman"/>
                <w:iCs/>
                <w:sz w:val="24"/>
                <w:szCs w:val="24"/>
                <w:lang w:val="uk-UA"/>
              </w:rPr>
              <w:t>Буковина, UA:</w:t>
            </w:r>
            <w:r w:rsidR="001F2988" w:rsidRPr="00B623D1">
              <w:rPr>
                <w:rFonts w:ascii="Times New Roman" w:eastAsia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B623D1">
              <w:rPr>
                <w:rFonts w:ascii="Times New Roman" w:eastAsia="Times New Roman" w:hAnsi="Times New Roman"/>
                <w:iCs/>
                <w:sz w:val="24"/>
                <w:szCs w:val="24"/>
                <w:lang w:val="uk-UA"/>
              </w:rPr>
              <w:t>Одеса пройшли навчання з режисерської майстерності та навиків написання сценаріїв впродовж 6-тижневої менторської програми, в результаті якої створено 24 короткі документальні фільми “Відтінки України” про представників 17 національних меншин в Україні</w:t>
            </w:r>
            <w:r w:rsidR="00796E16">
              <w:rPr>
                <w:rFonts w:ascii="Times New Roman" w:eastAsia="Times New Roman" w:hAnsi="Times New Roman"/>
                <w:iCs/>
                <w:sz w:val="24"/>
                <w:szCs w:val="24"/>
                <w:lang w:val="uk-UA"/>
              </w:rPr>
              <w:t>.</w:t>
            </w:r>
            <w:r w:rsidRPr="00B623D1">
              <w:rPr>
                <w:rFonts w:ascii="Times New Roman" w:eastAsia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</w:p>
          <w:p w14:paraId="3219CEE6" w14:textId="2F72885B" w:rsidR="00A60994" w:rsidRPr="00A60994" w:rsidRDefault="00A60994" w:rsidP="00B36F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A6099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30</w:t>
            </w:r>
            <w:r w:rsidRPr="00A609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представників національних меншин пройшли тренінг «Медіапро</w:t>
            </w:r>
            <w:r w:rsidR="00427D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</w:t>
            </w:r>
            <w:r w:rsidRPr="00A609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кт: від ідеї до впровадження»</w:t>
            </w:r>
            <w:r w:rsidR="00796E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</w:p>
          <w:p w14:paraId="23232346" w14:textId="77777777" w:rsidR="00A60994" w:rsidRDefault="00A60994" w:rsidP="00B36F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  <w:p w14:paraId="058C7D99" w14:textId="57E5E4F9" w:rsidR="00E87B39" w:rsidRPr="005661DD" w:rsidRDefault="00A60994" w:rsidP="00B36F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A609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Проведено масштабне соціологічне дослідження щодо вивчення аудиторії Суспільного мовника методом особистих інтерв</w:t>
            </w:r>
            <w:r w:rsidR="001F29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’ю (листопад-грудень 2020 року)</w:t>
            </w:r>
            <w:r w:rsidR="00796E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</w:p>
        </w:tc>
      </w:tr>
      <w:tr w:rsidR="00D174A8" w:rsidRPr="00A23EC6" w14:paraId="01884A21" w14:textId="77777777" w:rsidTr="009E2D7B">
        <w:trPr>
          <w:trHeight w:val="2251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8DFD2" w14:textId="28072019" w:rsidR="00721383" w:rsidRPr="005661DD" w:rsidRDefault="00721383" w:rsidP="00E87B39">
            <w:pPr>
              <w:pStyle w:val="a5"/>
              <w:numPr>
                <w:ilvl w:val="2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  <w:r w:rsidRPr="00D34EDD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lastRenderedPageBreak/>
              <w:t>Розроблена модель фінансування Суспільного мовлення створена для забезпечення редакційної незалежності як результат наданої експертизи і скоординованої роботи партнерів. Проведено інфо</w:t>
            </w:r>
            <w:r w:rsidR="001F2988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рмаційну кампанію щодо питання</w:t>
            </w:r>
          </w:p>
        </w:tc>
        <w:tc>
          <w:tcPr>
            <w:tcW w:w="1286" w:type="pct"/>
            <w:gridSpan w:val="2"/>
            <w:shd w:val="clear" w:color="auto" w:fill="auto"/>
          </w:tcPr>
          <w:p w14:paraId="57790CD0" w14:textId="47337D5A" w:rsidR="00D34EDD" w:rsidRPr="00A81E32" w:rsidRDefault="00721383" w:rsidP="00DD04E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A81E3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Законопро</w:t>
            </w:r>
            <w:r w:rsidR="00DD04EF" w:rsidRPr="00A81E3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е</w:t>
            </w:r>
            <w:r w:rsidRPr="00A81E3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кт зі змінами до законодавства зареєстро</w:t>
            </w:r>
            <w:r w:rsidR="00E87B39" w:rsidRPr="00A81E3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ваний і включений в порядок денн</w:t>
            </w:r>
            <w:r w:rsidRPr="00A81E3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ий ВРУ</w:t>
            </w:r>
            <w:r w:rsidR="00796E16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.</w:t>
            </w:r>
          </w:p>
          <w:p w14:paraId="06AC90D4" w14:textId="77777777" w:rsidR="00D34EDD" w:rsidRPr="00A81E32" w:rsidRDefault="00D34EDD" w:rsidP="00DD04E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14:paraId="253CD77B" w14:textId="77777777" w:rsidR="00D34EDD" w:rsidRPr="009158AB" w:rsidRDefault="00D34EDD" w:rsidP="00DD04E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  <w:lang w:val="ru-RU"/>
              </w:rPr>
            </w:pPr>
          </w:p>
          <w:p w14:paraId="7CCF4BFC" w14:textId="3E42ACA9" w:rsidR="00721383" w:rsidRPr="005661DD" w:rsidRDefault="00721383" w:rsidP="00DD0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2287" w:type="pct"/>
            <w:shd w:val="clear" w:color="auto" w:fill="auto"/>
          </w:tcPr>
          <w:p w14:paraId="78F2BBEC" w14:textId="298DFD19" w:rsidR="00721383" w:rsidRPr="00721383" w:rsidRDefault="00721383" w:rsidP="007213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213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Законопро</w:t>
            </w:r>
            <w:r w:rsidR="00DD04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</w:t>
            </w:r>
            <w:r w:rsidRPr="007213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кт не зареєстрований, але ведуться консультації з партнерами щодо законопро</w:t>
            </w:r>
            <w:r w:rsidR="00E87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</w:t>
            </w:r>
            <w:r w:rsidR="00A81E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кту</w:t>
            </w:r>
            <w:r w:rsidR="00796E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</w:p>
          <w:p w14:paraId="13204F43" w14:textId="77777777" w:rsidR="00721383" w:rsidRDefault="00721383" w:rsidP="007213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  <w:p w14:paraId="7072FF41" w14:textId="77777777" w:rsidR="009158AB" w:rsidRPr="00721383" w:rsidRDefault="009158AB" w:rsidP="007213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  <w:p w14:paraId="598D8100" w14:textId="1D5CB44C" w:rsidR="00721383" w:rsidRPr="00721383" w:rsidRDefault="00721383" w:rsidP="007213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213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Проведена дискусія високого рівня «Потужний та фінансово-стабільний суспільний мовник – невід’ємна частина демократичного суспільства» 19.10.2020 </w:t>
            </w:r>
            <w:r w:rsidR="009158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року</w:t>
            </w:r>
            <w:r w:rsidR="00796E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</w:p>
          <w:p w14:paraId="37A2F470" w14:textId="32F14FE6" w:rsidR="00721383" w:rsidRPr="00721383" w:rsidRDefault="00721383" w:rsidP="00721383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</w:tr>
      <w:tr w:rsidR="00D174A8" w:rsidRPr="00A23EC6" w14:paraId="7372C33E" w14:textId="77777777" w:rsidTr="009E2D7B">
        <w:trPr>
          <w:trHeight w:val="128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3EBB3" w14:textId="43CFB8B1" w:rsidR="00E87B39" w:rsidRPr="0086797C" w:rsidRDefault="00E87B39" w:rsidP="00E87B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679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1.2.2. Розроблено ефективний механізм комунікацій АТ«НСТУ» та </w:t>
            </w:r>
            <w:r w:rsidR="001F29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У</w:t>
            </w:r>
            <w:r w:rsidRPr="008679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ряду </w:t>
            </w:r>
            <w:r w:rsidR="001F29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і Парламенту. Посадовці п</w:t>
            </w:r>
            <w:r w:rsidRPr="008679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оінформовані про ключові стандарти суспільного мовлення та його редакційної незалежності завдяки інформаційній кампанії </w:t>
            </w:r>
          </w:p>
          <w:p w14:paraId="313661D7" w14:textId="77777777" w:rsidR="0086797C" w:rsidRPr="005661DD" w:rsidRDefault="0086797C" w:rsidP="00D34E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438C5" w14:textId="087D8FD8" w:rsidR="0086797C" w:rsidRPr="005661DD" w:rsidRDefault="00036073" w:rsidP="00DD0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Проведено </w:t>
            </w:r>
            <w:r w:rsidR="00E87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3</w:t>
            </w:r>
            <w:r w:rsidR="00E87B39" w:rsidRPr="008679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публічні заходи і заходи для підвищення обізнаності</w:t>
            </w:r>
            <w:r w:rsidR="00796E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87" w:type="pct"/>
            <w:shd w:val="clear" w:color="auto" w:fill="auto"/>
          </w:tcPr>
          <w:p w14:paraId="2EBE0F36" w14:textId="77777777" w:rsidR="001F2988" w:rsidRDefault="00E87B39" w:rsidP="00E87B39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6797C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3</w:t>
            </w:r>
            <w:r w:rsidRPr="0086797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публічні заходи проведені для підвищення обізнаності щодо суспільного мовлення</w:t>
            </w:r>
            <w:r w:rsidR="001F2988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: </w:t>
            </w:r>
          </w:p>
          <w:p w14:paraId="7C627678" w14:textId="540408D7" w:rsidR="001F2988" w:rsidRPr="001F2988" w:rsidRDefault="00E87B39" w:rsidP="001F2988">
            <w:pPr>
              <w:pStyle w:val="a5"/>
              <w:numPr>
                <w:ilvl w:val="0"/>
                <w:numId w:val="5"/>
              </w:numPr>
              <w:tabs>
                <w:tab w:val="left" w:pos="316"/>
              </w:tabs>
              <w:ind w:left="174" w:hanging="142"/>
              <w:jc w:val="both"/>
              <w:rPr>
                <w:rStyle w:val="a3"/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1F2988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</w:t>
            </w:r>
            <w:hyperlink r:id="rId13" w:history="1">
              <w:r w:rsidRPr="001F2988">
                <w:rPr>
                  <w:rStyle w:val="a3"/>
                  <w:rFonts w:ascii="Times New Roman" w:hAnsi="Times New Roman"/>
                  <w:iCs/>
                  <w:color w:val="auto"/>
                  <w:sz w:val="24"/>
                  <w:szCs w:val="24"/>
                  <w:u w:val="none"/>
                </w:rPr>
                <w:t>Democracy</w:t>
              </w:r>
              <w:r w:rsidRPr="001F2988">
                <w:rPr>
                  <w:rStyle w:val="a3"/>
                  <w:rFonts w:ascii="Times New Roman" w:hAnsi="Times New Roman"/>
                  <w:iCs/>
                  <w:color w:val="auto"/>
                  <w:sz w:val="24"/>
                  <w:szCs w:val="24"/>
                  <w:u w:val="none"/>
                  <w:lang w:val="uk-UA"/>
                </w:rPr>
                <w:t xml:space="preserve"> </w:t>
              </w:r>
              <w:r w:rsidRPr="001F2988">
                <w:rPr>
                  <w:rStyle w:val="a3"/>
                  <w:rFonts w:ascii="Times New Roman" w:hAnsi="Times New Roman"/>
                  <w:iCs/>
                  <w:color w:val="auto"/>
                  <w:sz w:val="24"/>
                  <w:szCs w:val="24"/>
                  <w:u w:val="none"/>
                </w:rPr>
                <w:t>talks</w:t>
              </w:r>
              <w:r w:rsidRPr="001F2988">
                <w:rPr>
                  <w:rStyle w:val="a3"/>
                  <w:rFonts w:ascii="Times New Roman" w:hAnsi="Times New Roman"/>
                  <w:iCs/>
                  <w:color w:val="auto"/>
                  <w:sz w:val="24"/>
                  <w:szCs w:val="24"/>
                  <w:u w:val="none"/>
                  <w:lang w:val="uk-UA"/>
                </w:rPr>
                <w:t xml:space="preserve"> «Роль Суспільного мовника в часи кризи»</w:t>
              </w:r>
            </w:hyperlink>
            <w:r w:rsidRPr="001F2988">
              <w:rPr>
                <w:rStyle w:val="a3"/>
                <w:rFonts w:ascii="Times New Roman" w:hAnsi="Times New Roman"/>
                <w:iCs/>
                <w:color w:val="auto"/>
                <w:sz w:val="24"/>
                <w:szCs w:val="24"/>
                <w:u w:val="none"/>
                <w:lang w:val="uk-UA"/>
              </w:rPr>
              <w:t xml:space="preserve"> </w:t>
            </w:r>
            <w:r w:rsidRPr="001F2988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uk-UA"/>
              </w:rPr>
              <w:t xml:space="preserve">14.05.2020 </w:t>
            </w:r>
            <w:r w:rsidR="001F2988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uk-UA"/>
              </w:rPr>
              <w:t>року</w:t>
            </w:r>
            <w:r w:rsidR="00796E16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uk-UA"/>
              </w:rPr>
              <w:t>.</w:t>
            </w:r>
          </w:p>
          <w:p w14:paraId="38C0767F" w14:textId="39D402DD" w:rsidR="001F2988" w:rsidRDefault="00E87B39" w:rsidP="001F2988">
            <w:pPr>
              <w:pStyle w:val="a5"/>
              <w:numPr>
                <w:ilvl w:val="0"/>
                <w:numId w:val="5"/>
              </w:numPr>
              <w:tabs>
                <w:tab w:val="left" w:pos="316"/>
              </w:tabs>
              <w:ind w:left="174" w:hanging="142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1F2988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="001F2988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Д</w:t>
            </w:r>
            <w:r w:rsidRPr="001F2988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искусія високого рівня «Безпека журналістів та протидія безкарності за злочини проти журналістів» до Дня журналіста </w:t>
            </w:r>
            <w:r w:rsidR="001F2988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</w:t>
            </w:r>
            <w:r w:rsidRPr="001F2988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5.06.2020</w:t>
            </w:r>
            <w:r w:rsidR="001F2988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року</w:t>
            </w:r>
            <w:r w:rsidR="00796E1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</w:t>
            </w:r>
          </w:p>
          <w:p w14:paraId="6E92EF69" w14:textId="157E9B33" w:rsidR="00E87B39" w:rsidRPr="001F2988" w:rsidRDefault="00E87B39" w:rsidP="001F2988">
            <w:pPr>
              <w:pStyle w:val="a5"/>
              <w:numPr>
                <w:ilvl w:val="0"/>
                <w:numId w:val="5"/>
              </w:numPr>
              <w:tabs>
                <w:tab w:val="left" w:pos="316"/>
              </w:tabs>
              <w:ind w:left="174" w:hanging="142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1F2988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="001F2988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3. О</w:t>
            </w:r>
            <w:r w:rsidRPr="001F2988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бговорення «Вибори незалежної та професійної Наглядової ради та її роль для успіху </w:t>
            </w:r>
            <w:r w:rsidR="001F2988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Суспільного мовника» 30.11.2020року.</w:t>
            </w:r>
            <w:r w:rsidRPr="001F2988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 За результатами обговорення </w:t>
            </w:r>
            <w:r w:rsidRPr="001F2988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lastRenderedPageBreak/>
              <w:t>напрац</w:t>
            </w:r>
            <w:r w:rsidR="001F2988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ьовані та поширені рекомендації</w:t>
            </w:r>
            <w:r w:rsidR="00796E1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</w:t>
            </w:r>
          </w:p>
          <w:p w14:paraId="501291DE" w14:textId="3514AEDF" w:rsidR="0086797C" w:rsidRPr="0086797C" w:rsidRDefault="00E87B39" w:rsidP="009158AB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6797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Розроблено та поширено у соціальних мережах </w:t>
            </w:r>
            <w:r w:rsidRPr="0086797C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3 </w:t>
            </w:r>
            <w:r w:rsidRPr="0086797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інфографіки щодо стандартів Ради Європи та положень національного законодавства щодо повноважень Наглядової ради Суспільного мовника </w:t>
            </w:r>
            <w:r w:rsidR="00796E16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D174A8" w:rsidRPr="00A23EC6" w14:paraId="1DEF3029" w14:textId="77777777" w:rsidTr="009E2D7B">
        <w:trPr>
          <w:trHeight w:val="270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91A50" w14:textId="648621C3" w:rsidR="0086797C" w:rsidRPr="005661DD" w:rsidRDefault="0086797C" w:rsidP="00F63A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679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lastRenderedPageBreak/>
              <w:t>2.1.1.</w:t>
            </w:r>
            <w:r w:rsidR="00E77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r w:rsidRPr="008679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Реформовані друковані місцеві медіа отримують юридичну підтримку в процесі реорганізації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EF71E" w14:textId="75857574" w:rsidR="0086797C" w:rsidRPr="0086797C" w:rsidRDefault="0086797C" w:rsidP="00DD0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6797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150</w:t>
            </w:r>
            <w:r w:rsidRPr="008679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редакторів та юристів отримують поради щодо реорганізаційного процесу</w:t>
            </w:r>
            <w:r w:rsidR="00796E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</w:p>
          <w:p w14:paraId="1C331B0C" w14:textId="77777777" w:rsidR="0086797C" w:rsidRPr="005661DD" w:rsidRDefault="0086797C" w:rsidP="008679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2287" w:type="pct"/>
            <w:shd w:val="clear" w:color="auto" w:fill="auto"/>
          </w:tcPr>
          <w:p w14:paraId="7172AC92" w14:textId="1BF7D82E" w:rsidR="009E2D7B" w:rsidRDefault="0086797C" w:rsidP="009E2D7B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86797C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305</w:t>
            </w:r>
            <w:r w:rsidRPr="0086797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редакторів пройшли 8 вебінарів під час карантину, в тому числі з юридичних питань </w:t>
            </w:r>
            <w:r w:rsidR="00796E16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.</w:t>
            </w:r>
          </w:p>
          <w:p w14:paraId="6FA166BC" w14:textId="0E2D2C10" w:rsidR="00E87B39" w:rsidRPr="0086797C" w:rsidRDefault="0086797C" w:rsidP="009E2D7B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6797C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40</w:t>
            </w:r>
            <w:r w:rsidRPr="0086797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редакторів пройшли тренінг в Харкові «Як розвивати локальне медіа в сучасних умовах: Поради, практики, успішний досвід» в партнерстві з Держкомтелерадіо </w:t>
            </w:r>
            <w:r w:rsidR="00796E16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D174A8" w:rsidRPr="00A23EC6" w14:paraId="2B6546D3" w14:textId="77777777" w:rsidTr="009E2D7B">
        <w:trPr>
          <w:trHeight w:val="3548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74562" w14:textId="68EA6806" w:rsidR="007803CD" w:rsidRPr="007803CD" w:rsidRDefault="007803CD" w:rsidP="00F63A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803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2.1.2.</w:t>
            </w:r>
            <w:r w:rsidR="00E77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r w:rsidRPr="007803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Реформовані друковані місцеві медіа пройшли навчання щодо ефективного управління, інноваційних форматів висвітлення поточних подій і виб</w:t>
            </w:r>
            <w:r w:rsidR="002232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о</w:t>
            </w:r>
            <w:r w:rsidRPr="007803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рів</w:t>
            </w:r>
          </w:p>
          <w:p w14:paraId="11A0734F" w14:textId="77777777" w:rsidR="007803CD" w:rsidRPr="005661DD" w:rsidRDefault="007803CD" w:rsidP="007803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286" w:type="pct"/>
            <w:gridSpan w:val="2"/>
            <w:shd w:val="clear" w:color="auto" w:fill="auto"/>
          </w:tcPr>
          <w:p w14:paraId="492BC8A4" w14:textId="760022FF" w:rsidR="007803CD" w:rsidRPr="007803CD" w:rsidRDefault="007803CD" w:rsidP="00E770D5">
            <w:pPr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803C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150</w:t>
            </w:r>
            <w:r w:rsidRPr="007803C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редакторів пройшли навчання щодо етичної журналістики, </w:t>
            </w:r>
            <w:r w:rsidR="0022326B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е</w:t>
            </w:r>
            <w:r w:rsidRPr="007803C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фективного менеджменту, інноваційних форматів висві</w:t>
            </w:r>
            <w:r w:rsidR="00E770D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тлення поточних подій і виборів</w:t>
            </w:r>
            <w:r w:rsidR="00796E1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</w:t>
            </w:r>
            <w:r w:rsidRPr="007803C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</w:p>
          <w:p w14:paraId="53745D16" w14:textId="77777777" w:rsidR="007803CD" w:rsidRPr="005661DD" w:rsidRDefault="007803CD" w:rsidP="007803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2287" w:type="pct"/>
            <w:shd w:val="clear" w:color="auto" w:fill="auto"/>
          </w:tcPr>
          <w:p w14:paraId="0DCA8E6D" w14:textId="7E4B91E2" w:rsidR="00E770D5" w:rsidRDefault="007803CD" w:rsidP="00642C6D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803C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305</w:t>
            </w:r>
            <w:r w:rsidRPr="007803C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редакторів пройшли 8 вебінарів під час карантину, в тому числі з ефективного менеджменту, інноваційних форматів роботи, висвітлення поточних подій, безпечної роботи під час пандемії </w:t>
            </w:r>
            <w:r w:rsidRPr="00301741">
              <w:rPr>
                <w:rFonts w:ascii="Times New Roman" w:hAnsi="Times New Roman"/>
                <w:iCs/>
                <w:sz w:val="24"/>
                <w:szCs w:val="24"/>
              </w:rPr>
              <w:t>COVID</w:t>
            </w:r>
            <w:r w:rsidRPr="007803C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-19</w:t>
            </w:r>
            <w:r w:rsidR="00796E1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</w:t>
            </w:r>
          </w:p>
          <w:p w14:paraId="2DF767EC" w14:textId="3428980B" w:rsidR="007803CD" w:rsidRPr="007803CD" w:rsidRDefault="007803CD" w:rsidP="00642C6D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7803C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40</w:t>
            </w:r>
            <w:r w:rsidRPr="007803C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редакторів пройшли тренінг в Харкові «Як розвивати локальне медіа в сучасних умовах: Поради, практики, успішний досвід» в партнерстві з Держкомтелерадіо</w:t>
            </w:r>
            <w:r w:rsidR="00796E16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.</w:t>
            </w:r>
          </w:p>
          <w:p w14:paraId="32240875" w14:textId="145DAB1A" w:rsidR="007803CD" w:rsidRPr="0086797C" w:rsidRDefault="007803CD" w:rsidP="00642C6D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7803C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23</w:t>
            </w:r>
            <w:r w:rsidRPr="007803C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учасники/ці взяли участь у онлайн дискусії «Саморегулювання медіа під час виб</w:t>
            </w:r>
            <w:r w:rsidR="00E770D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орів 2020 року» 05.10.2020 року</w:t>
            </w:r>
            <w:r w:rsidR="00796E16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D174A8" w:rsidRPr="00A23EC6" w14:paraId="4E67DE33" w14:textId="77777777" w:rsidTr="009E2D7B">
        <w:trPr>
          <w:trHeight w:val="134"/>
        </w:trPr>
        <w:tc>
          <w:tcPr>
            <w:tcW w:w="1427" w:type="pct"/>
            <w:shd w:val="clear" w:color="auto" w:fill="auto"/>
          </w:tcPr>
          <w:p w14:paraId="675AC9B8" w14:textId="2F7E396C" w:rsidR="006D430F" w:rsidRPr="00E770D5" w:rsidRDefault="00E770D5" w:rsidP="00E770D5">
            <w:pPr>
              <w:pStyle w:val="a5"/>
              <w:numPr>
                <w:ilvl w:val="2"/>
                <w:numId w:val="5"/>
              </w:numPr>
              <w:tabs>
                <w:tab w:val="left" w:pos="5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="006D430F" w:rsidRPr="00E770D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Концепція змін до законодавства та підзаконних актів щодо безпеки журналістів, в тому числі визначення статусу онлайн медіа, надане відповідно д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о експертизи Ради Європи раніше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634CB" w14:textId="6879B466" w:rsidR="006D430F" w:rsidRDefault="006D430F" w:rsidP="00020D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6D43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Законопро</w:t>
            </w:r>
            <w:r w:rsidR="00642C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</w:t>
            </w:r>
            <w:r w:rsidRPr="006D43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кт зі змінами до законодавства включений до порядку денного ВРУ</w:t>
            </w:r>
            <w:r w:rsidR="00796E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  <w:r w:rsidRPr="006D43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</w:p>
          <w:p w14:paraId="5A735706" w14:textId="77777777" w:rsidR="00642C6D" w:rsidRPr="006D430F" w:rsidRDefault="00642C6D" w:rsidP="00020D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  <w:p w14:paraId="6CD3B70F" w14:textId="77777777" w:rsidR="006D430F" w:rsidRPr="006D430F" w:rsidRDefault="006D430F" w:rsidP="00020D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E770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2</w:t>
            </w:r>
            <w:r w:rsidRPr="006D43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експертні документи з рекомендаціями щодо процедур акредитації, страхування журналістів, що працюють в зоні ООС</w:t>
            </w:r>
          </w:p>
          <w:p w14:paraId="20F9731C" w14:textId="77777777" w:rsidR="006D430F" w:rsidRPr="005661DD" w:rsidRDefault="006D430F" w:rsidP="0064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2287" w:type="pct"/>
            <w:shd w:val="clear" w:color="auto" w:fill="auto"/>
          </w:tcPr>
          <w:p w14:paraId="1D8A0E46" w14:textId="200A907D" w:rsidR="006D430F" w:rsidRPr="006D430F" w:rsidRDefault="006D430F" w:rsidP="00E77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6D43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lastRenderedPageBreak/>
              <w:t>Надана експертна допомога робочій групі при Комітеті ВРУ з питань свободи слова щодо напрацювання змін до законодавства у сфері безпеки журналістів</w:t>
            </w:r>
            <w:r w:rsidR="00796E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</w:p>
          <w:p w14:paraId="54526793" w14:textId="77777777" w:rsidR="006D430F" w:rsidRPr="006D430F" w:rsidRDefault="006D430F" w:rsidP="00E770D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  <w:p w14:paraId="785C4B90" w14:textId="1A2490C4" w:rsidR="006D430F" w:rsidRPr="006D430F" w:rsidRDefault="006D430F" w:rsidP="00E77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6D430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1</w:t>
            </w:r>
            <w:r w:rsidRPr="006D43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експертний документ підготовлений щодо аналізу законопро</w:t>
            </w:r>
            <w:r w:rsidR="00642C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</w:t>
            </w:r>
            <w:r w:rsidRPr="006D43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кт</w:t>
            </w:r>
            <w:r w:rsidR="00642C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у</w:t>
            </w:r>
            <w:r w:rsidRPr="006D43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. </w:t>
            </w:r>
          </w:p>
          <w:p w14:paraId="07CBD95D" w14:textId="77777777" w:rsidR="006D430F" w:rsidRPr="006D430F" w:rsidRDefault="006D430F" w:rsidP="00E770D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  <w:p w14:paraId="325E769D" w14:textId="5055C04F" w:rsidR="006D430F" w:rsidRPr="006D430F" w:rsidRDefault="006D430F" w:rsidP="00E77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6D430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41</w:t>
            </w:r>
            <w:r w:rsidRPr="006D43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учасників/ць взяли участь 30.06.2020 року в онлайн-обговоренні змін до законодавства за участі національних </w:t>
            </w:r>
            <w:r w:rsidRPr="006D43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lastRenderedPageBreak/>
              <w:t>консультантів Ради Європи та представника Департаменту ви</w:t>
            </w:r>
            <w:r w:rsidR="00A81E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конання рішень ЄСПЛ Ради Європи</w:t>
            </w:r>
            <w:r w:rsidR="00796E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</w:p>
          <w:p w14:paraId="6CF936DB" w14:textId="77777777" w:rsidR="006D430F" w:rsidRPr="006D430F" w:rsidRDefault="006D430F" w:rsidP="00E77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  <w:p w14:paraId="2FBA56E3" w14:textId="40ABE007" w:rsidR="006D430F" w:rsidRPr="006D430F" w:rsidRDefault="006D430F" w:rsidP="00E77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6D43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У ВРУ зареєстровано 16.10.2020 року законопро</w:t>
            </w:r>
            <w:r w:rsidR="001D34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</w:t>
            </w:r>
            <w:r w:rsidRPr="006D43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кт №4224 щодо безпеки журналістів, який частково враховує реко</w:t>
            </w:r>
            <w:r w:rsidR="00A81E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мендації експертизи Ради Європи</w:t>
            </w:r>
            <w:r w:rsidR="00796E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  <w:r w:rsidRPr="006D43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</w:p>
          <w:p w14:paraId="1AA40887" w14:textId="77777777" w:rsidR="006D430F" w:rsidRPr="006D430F" w:rsidRDefault="006D430F" w:rsidP="00E77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  <w:p w14:paraId="1CC1B5CB" w14:textId="1CBE41E4" w:rsidR="00C62C78" w:rsidRPr="0086797C" w:rsidRDefault="006D430F" w:rsidP="00E770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6D430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2 </w:t>
            </w:r>
            <w:r w:rsidRPr="006D43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експертні документи з рекомендаціями щодо процедур акредитації, страхування журналістів, що працюють в зоні ООС розроб</w:t>
            </w:r>
            <w:r w:rsidR="00E77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ляються національною експерткою</w:t>
            </w:r>
            <w:r w:rsidR="00796E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</w:p>
        </w:tc>
      </w:tr>
      <w:tr w:rsidR="00D174A8" w:rsidRPr="00A23EC6" w14:paraId="559086A0" w14:textId="77777777" w:rsidTr="009E2D7B">
        <w:trPr>
          <w:trHeight w:val="20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71EA" w14:textId="4A1A49CB" w:rsidR="006D430F" w:rsidRPr="006D430F" w:rsidRDefault="006D430F" w:rsidP="009F73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6D43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lastRenderedPageBreak/>
              <w:t>3.2.1. Судді і правоохоронці (прокурори і слідчі) підвищили свої знання і навички щодо ефективного розслідув</w:t>
            </w:r>
            <w:r w:rsidR="00E77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ання злочинів проти журналістів</w:t>
            </w:r>
          </w:p>
          <w:p w14:paraId="163BE038" w14:textId="77777777" w:rsidR="006D430F" w:rsidRPr="005661DD" w:rsidRDefault="006D430F" w:rsidP="009F73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D03C" w14:textId="49F27708" w:rsidR="006D430F" w:rsidRPr="006D430F" w:rsidRDefault="006D430F" w:rsidP="00020D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6D430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150</w:t>
            </w:r>
            <w:r w:rsidRPr="006D43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суддів, прокурорів і слідчих пройшли навчання щодо ефективного розслідування злочинів проти журналістів</w:t>
            </w:r>
            <w:r w:rsidR="00796E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</w:p>
          <w:p w14:paraId="36CF6683" w14:textId="77777777" w:rsidR="006D430F" w:rsidRPr="006D430F" w:rsidRDefault="006D430F" w:rsidP="00020D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  <w:p w14:paraId="121589BB" w14:textId="4D9C8BD3" w:rsidR="006D430F" w:rsidRPr="005661DD" w:rsidRDefault="006D430F" w:rsidP="00020D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6D430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3</w:t>
            </w:r>
            <w:r w:rsidRPr="006D43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курси створено</w:t>
            </w:r>
          </w:p>
        </w:tc>
        <w:tc>
          <w:tcPr>
            <w:tcW w:w="2287" w:type="pct"/>
            <w:shd w:val="clear" w:color="auto" w:fill="auto"/>
          </w:tcPr>
          <w:p w14:paraId="2B6C785D" w14:textId="75CD5860" w:rsidR="006D430F" w:rsidRPr="006D430F" w:rsidRDefault="006D430F" w:rsidP="001D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6D430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149</w:t>
            </w:r>
            <w:r w:rsidRPr="006D43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суддів пройшли навчання в результаті проведення 5 дводенних тренінгів онлайн в межах курсу «Кримінально-правовий захист професійної діяльності журналістів»</w:t>
            </w:r>
            <w:r w:rsidR="00796E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  <w:r w:rsidRPr="006D43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</w:p>
          <w:p w14:paraId="5EFEFFE5" w14:textId="77777777" w:rsidR="00A81E32" w:rsidRPr="006D430F" w:rsidRDefault="00A81E32" w:rsidP="001D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  <w:p w14:paraId="0D45E4C0" w14:textId="61C45F59" w:rsidR="006D430F" w:rsidRDefault="006D430F" w:rsidP="001D34C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6D430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1 курс</w:t>
            </w:r>
            <w:r w:rsidRPr="006D43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створено разом з Національною школою суддів «Кримінально-правовий захист професійної діяльності</w:t>
            </w:r>
            <w:r w:rsidR="00796E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</w:p>
          <w:p w14:paraId="12E04088" w14:textId="77777777" w:rsidR="00EB6229" w:rsidRPr="00EB6229" w:rsidRDefault="00EB6229" w:rsidP="00EB6229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EB6229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1 курс</w:t>
            </w:r>
            <w:r w:rsidRPr="00EB622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з безпеки журналістів розроблено разом з Національною академією внутрішніх справ (НАВС) та затверджено Вченою радою НАВС. Заплановані тренінги з його впровадження.</w:t>
            </w:r>
          </w:p>
          <w:p w14:paraId="5F51860D" w14:textId="639606BC" w:rsidR="00EB6229" w:rsidRPr="0086797C" w:rsidRDefault="00EB6229" w:rsidP="00EB622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EB622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В процесі завершення посібник спільного навчального курсу з НАВС, НШСУ та Тренінговим центром прокурорів України щодо безпеки журналістів та інших </w:t>
            </w:r>
            <w:r w:rsidRPr="00796E16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медіаучасників.</w:t>
            </w:r>
          </w:p>
        </w:tc>
      </w:tr>
      <w:tr w:rsidR="00D174A8" w:rsidRPr="00A23EC6" w14:paraId="61BFC0AB" w14:textId="77777777" w:rsidTr="009E2D7B">
        <w:trPr>
          <w:trHeight w:val="560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F79A" w14:textId="77777777" w:rsidR="006D430F" w:rsidRPr="006D430F" w:rsidRDefault="006D430F" w:rsidP="009F73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6D43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3.3.1. Національна поліція, Офіс Генерального прокурора та громадянське суспільство мобілізовані разом створити Механізм швидкого реагування для захисту медіаучасників. </w:t>
            </w:r>
          </w:p>
          <w:p w14:paraId="2489832A" w14:textId="77777777" w:rsidR="006D430F" w:rsidRPr="005661DD" w:rsidRDefault="006D430F" w:rsidP="009F73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33EE" w14:textId="458AB891" w:rsidR="006D430F" w:rsidRPr="006D430F" w:rsidRDefault="006D430F" w:rsidP="00020D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6D43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Створено Механізм швидкого реагування та зареєстровані і розв`язані  перші повідомлення</w:t>
            </w:r>
            <w:r w:rsidR="00796E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</w:p>
          <w:p w14:paraId="4A79B055" w14:textId="77777777" w:rsidR="006D430F" w:rsidRPr="005661DD" w:rsidRDefault="006D430F" w:rsidP="00020D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2287" w:type="pct"/>
            <w:shd w:val="clear" w:color="auto" w:fill="auto"/>
          </w:tcPr>
          <w:p w14:paraId="266748AF" w14:textId="75D76757" w:rsidR="006D430F" w:rsidRPr="006D430F" w:rsidRDefault="006D430F" w:rsidP="001D34C3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6D430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Ідею створення Механізму швидкого реагування підтримано і закріплено в рекомендаціях парламентських слухань «Безпека діяльності журналістів в Україні: стан, проблеми і шлях</w:t>
            </w:r>
            <w:r w:rsidR="00E770D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и їх вирішення» 14.01.2020 року</w:t>
            </w:r>
            <w:r w:rsidR="00796E1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</w:t>
            </w:r>
          </w:p>
          <w:p w14:paraId="62C235CD" w14:textId="63A47E8C" w:rsidR="006D430F" w:rsidRPr="006D430F" w:rsidRDefault="006D430F" w:rsidP="001D34C3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6D430F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30</w:t>
            </w:r>
            <w:r w:rsidRPr="006D430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учасників/ць взяли участь у онлайн-дискусії «Безпека журналістів та протидія безкарності за злочини проти журналістів» 05.06.2020 року, одна із сесій якої була присвячена створенню Механізму швидкого реагування </w:t>
            </w:r>
            <w:r w:rsidRPr="006D430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lastRenderedPageBreak/>
              <w:t>для захисту медіаучасників в Україні</w:t>
            </w:r>
            <w:r w:rsidR="00796E16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.</w:t>
            </w:r>
            <w:r w:rsidRPr="006D430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14:paraId="6AD61778" w14:textId="3897AA22" w:rsidR="006D430F" w:rsidRPr="006D430F" w:rsidRDefault="006D430F" w:rsidP="001D34C3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6D430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17.06.2020 року створення Механізму швидкого реагування для захисту журналісті</w:t>
            </w:r>
            <w:r w:rsidR="00E770D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в</w:t>
            </w:r>
            <w:r w:rsidRPr="006D430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та медіаучасників в Україні обговорено із Міністром культури інформаційної політики </w:t>
            </w:r>
            <w:r w:rsidR="00E770D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України під час двосторонньої зустрічі</w:t>
            </w:r>
            <w:r w:rsidR="00796E16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.</w:t>
            </w:r>
          </w:p>
          <w:p w14:paraId="27E72BB0" w14:textId="2D66BC0F" w:rsidR="006D430F" w:rsidRPr="006D430F" w:rsidRDefault="006D430F" w:rsidP="001D34C3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6D430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17.09.2020 року відбулася онлайн-дискусія “Безпека журналістів в Україні: існуючі виклики та шляхи їх подолання” у співпраці із Міністерством культури та </w:t>
            </w:r>
            <w:r w:rsidR="00A81E3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інформаційної політики України</w:t>
            </w:r>
            <w:r w:rsidR="00796E16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.</w:t>
            </w:r>
            <w:r w:rsidR="00A81E3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14:paraId="396E910F" w14:textId="59495FE4" w:rsidR="006D430F" w:rsidRPr="0086797C" w:rsidRDefault="00A23EC6" w:rsidP="00AD76D8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hyperlink w:history="1"/>
            <w:r w:rsidR="006D430F" w:rsidRPr="00CD0B1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Розроблено </w:t>
            </w:r>
            <w:r w:rsidR="006D430F" w:rsidRPr="00CD0B1C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про</w:t>
            </w:r>
            <w:r w:rsidR="00AD76D8" w:rsidRPr="00CD0B1C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е</w:t>
            </w:r>
            <w:r w:rsidR="006D430F" w:rsidRPr="00CD0B1C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кт концепції</w:t>
            </w:r>
            <w:r w:rsidR="006D430F" w:rsidRPr="00CD0B1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Механізму швидкого реагування для захисту журналістів та медіаучасників в Україні у формі онлайн-платформи та розпочато процес йо</w:t>
            </w:r>
            <w:r w:rsidR="00E770D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го обговорень зі стейкхолдерами</w:t>
            </w:r>
            <w:r w:rsidR="00796E1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</w:t>
            </w:r>
          </w:p>
        </w:tc>
      </w:tr>
      <w:tr w:rsidR="00D174A8" w:rsidRPr="00A23EC6" w14:paraId="241CE8B7" w14:textId="77777777" w:rsidTr="009E2D7B">
        <w:trPr>
          <w:trHeight w:val="20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B0D9" w14:textId="3EC9742D" w:rsidR="006D430F" w:rsidRPr="005661DD" w:rsidRDefault="00EF59C8" w:rsidP="009F73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EF5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lastRenderedPageBreak/>
              <w:t>4.1.1.</w:t>
            </w:r>
            <w:r w:rsidR="00E77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r w:rsidRPr="00EF5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Надано експертизу до законопро</w:t>
            </w:r>
            <w:r w:rsidR="001D34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</w:t>
            </w:r>
            <w:r w:rsidRPr="00EF5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кту «Про медіа» («Про аудіовізуальні медіапослуги), досягнуто консенсус серед ключових стейкхолдерів в ре</w:t>
            </w:r>
            <w:r w:rsidR="00E77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зультаті громадських обговорень</w:t>
            </w:r>
            <w:r w:rsidRPr="00EF5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5B26" w14:textId="20A4EDDA" w:rsidR="00EF59C8" w:rsidRPr="00EF59C8" w:rsidRDefault="00EF59C8" w:rsidP="00020D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EF5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Мінімум </w:t>
            </w:r>
            <w:r w:rsidRPr="00EF59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один</w:t>
            </w:r>
            <w:r w:rsidRPr="00EF5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експертний звіт підготов</w:t>
            </w:r>
            <w:r w:rsidR="00E77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лений міжнародними експертами</w:t>
            </w:r>
            <w:r w:rsidR="00796E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  <w:r w:rsidR="00E77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</w:p>
          <w:p w14:paraId="1C3B8BF6" w14:textId="77777777" w:rsidR="00EF59C8" w:rsidRPr="00EF59C8" w:rsidRDefault="00EF59C8" w:rsidP="00020D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  <w:p w14:paraId="34310E15" w14:textId="77777777" w:rsidR="00EF59C8" w:rsidRDefault="00EF59C8" w:rsidP="00020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  <w:p w14:paraId="14A3DDC2" w14:textId="77777777" w:rsidR="00E770D5" w:rsidRPr="00EF59C8" w:rsidRDefault="00E770D5" w:rsidP="00020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  <w:p w14:paraId="355045E8" w14:textId="72457785" w:rsidR="006D430F" w:rsidRPr="005661DD" w:rsidRDefault="00EF59C8" w:rsidP="00020D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EF59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100</w:t>
            </w:r>
            <w:r w:rsidRPr="00EF5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 осіб пройшли навчання в ході навчальних заходів</w:t>
            </w:r>
            <w:r w:rsidR="00796E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87" w:type="pct"/>
            <w:shd w:val="clear" w:color="auto" w:fill="auto"/>
          </w:tcPr>
          <w:p w14:paraId="77C7199A" w14:textId="3C30FA4F" w:rsidR="00EF59C8" w:rsidRPr="00EF59C8" w:rsidRDefault="00EF59C8" w:rsidP="001D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EF59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Один</w:t>
            </w:r>
            <w:r w:rsidRPr="00EF5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експертний звіт Ради Європи щодо законопро</w:t>
            </w:r>
            <w:r w:rsidR="001D34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</w:t>
            </w:r>
            <w:r w:rsidRPr="00EF5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кту «Про медіа» №</w:t>
            </w:r>
            <w:r w:rsidR="00020D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r w:rsidRPr="00EF5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2693 підготовлений і наданий Комітету ВРУ з питань гуманітарної та інформаційної політики.</w:t>
            </w:r>
          </w:p>
          <w:p w14:paraId="02ADFFF7" w14:textId="6EF0A2DD" w:rsidR="00EF59C8" w:rsidRPr="00EF59C8" w:rsidRDefault="00EF59C8" w:rsidP="001D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EF5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Міжнародні та місцеві експерти надавали підтримку в процесі розробки законопро</w:t>
            </w:r>
            <w:r w:rsidR="001D34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</w:t>
            </w:r>
            <w:r w:rsidRPr="00EF5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кту</w:t>
            </w:r>
            <w:r w:rsidR="00796E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</w:p>
          <w:p w14:paraId="68416020" w14:textId="77777777" w:rsidR="00EF59C8" w:rsidRPr="00EF59C8" w:rsidRDefault="00EF59C8" w:rsidP="001D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  <w:p w14:paraId="2F118AB6" w14:textId="6E07136A" w:rsidR="00EF59C8" w:rsidRPr="00E770D5" w:rsidRDefault="00EF59C8" w:rsidP="001D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EF59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81</w:t>
            </w:r>
            <w:r w:rsidRPr="00EF5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учасників/ць взяли участь в експертному семінарі  «Впровадження Директиви ЄС про аудіовізуальні медіапослуги та стандарт</w:t>
            </w:r>
            <w:r w:rsidR="00020D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и</w:t>
            </w:r>
            <w:r w:rsidRPr="00EF5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Ради Європи в українське медійне законодавство» </w:t>
            </w:r>
            <w:r w:rsidRPr="00A81E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(</w:t>
            </w:r>
            <w:hyperlink r:id="rId14" w:history="1">
              <w:r w:rsidRPr="00A81E32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val="uk-UA" w:eastAsia="ru-RU"/>
                </w:rPr>
                <w:t>новина на сайті РЄ</w:t>
              </w:r>
            </w:hyperlink>
            <w:r w:rsidRPr="00A81E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)</w:t>
            </w:r>
            <w:r w:rsidR="00796E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</w:p>
          <w:p w14:paraId="4F0345DA" w14:textId="77777777" w:rsidR="00EF59C8" w:rsidRPr="00E770D5" w:rsidRDefault="00EF59C8" w:rsidP="001D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  <w:p w14:paraId="4B9B9EF3" w14:textId="2080AB24" w:rsidR="00EF59C8" w:rsidRPr="00A81E32" w:rsidRDefault="00EF59C8" w:rsidP="001D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EF59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126 </w:t>
            </w:r>
            <w:r w:rsidRPr="00EF5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учасників/ць взяли участь в громадському обговоренні законопро</w:t>
            </w:r>
            <w:r w:rsidR="001D34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</w:t>
            </w:r>
            <w:r w:rsidRPr="00EF5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кту «Про медіа» (</w:t>
            </w:r>
            <w:hyperlink r:id="rId15" w:history="1">
              <w:r w:rsidRPr="00A81E32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val="uk-UA" w:eastAsia="ru-RU"/>
                </w:rPr>
                <w:t>новина на сайті Офісу Ради Європи</w:t>
              </w:r>
            </w:hyperlink>
            <w:r w:rsidRPr="00A81E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)</w:t>
            </w:r>
            <w:r w:rsidR="00796E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</w:p>
          <w:p w14:paraId="2C2DB98E" w14:textId="77777777" w:rsidR="00EF59C8" w:rsidRPr="00A81E32" w:rsidRDefault="00EF59C8" w:rsidP="001D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  <w:p w14:paraId="713437ED" w14:textId="033251A2" w:rsidR="00EF59C8" w:rsidRPr="00EF59C8" w:rsidRDefault="00EF59C8" w:rsidP="001D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EF5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Більше </w:t>
            </w:r>
            <w:r w:rsidRPr="00EF59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50</w:t>
            </w:r>
            <w:r w:rsidRPr="00EF5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учасників взяли участь в громадському обговоренні «Мовлення громад та комунальні телерадіоорганізації: новації проекту Закону України «Про медіа»</w:t>
            </w:r>
            <w:r w:rsidR="00796E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</w:p>
          <w:p w14:paraId="261B8808" w14:textId="0BEFF353" w:rsidR="00EF59C8" w:rsidRPr="00EF59C8" w:rsidRDefault="00EF59C8" w:rsidP="001D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EF59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lastRenderedPageBreak/>
              <w:t>15</w:t>
            </w:r>
            <w:r w:rsidRPr="00EF5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осіб взяло участь в консультаціях 11-13.03.2020 року щодо законопро</w:t>
            </w:r>
            <w:r w:rsidR="00E87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</w:t>
            </w:r>
            <w:r w:rsidRPr="00EF5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кту «Про медіа»</w:t>
            </w:r>
            <w:r w:rsidR="00796E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</w:p>
          <w:p w14:paraId="22685A08" w14:textId="77777777" w:rsidR="00EF59C8" w:rsidRDefault="00EF59C8" w:rsidP="001D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  <w:p w14:paraId="509BAE88" w14:textId="0F565EF1" w:rsidR="00EF59C8" w:rsidRPr="00EF59C8" w:rsidRDefault="00EF59C8" w:rsidP="001D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5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Проведено 3 онлайн-обговорення положень законопро</w:t>
            </w:r>
            <w:r w:rsidR="00E87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</w:t>
            </w:r>
            <w:r w:rsidR="00020D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кту “Про медіа” </w:t>
            </w:r>
            <w:r w:rsidRPr="00EF5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- щодо </w:t>
            </w:r>
            <w:hyperlink r:id="rId16" w:history="1">
              <w:r w:rsidRPr="00020D3B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val="uk-UA" w:eastAsia="ru-RU"/>
                </w:rPr>
                <w:t>регулювання онлайн-медіа</w:t>
              </w:r>
            </w:hyperlink>
            <w:r w:rsidRPr="00EF5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та платформ спільного доступу до відео, щодо </w:t>
            </w:r>
            <w:hyperlink r:id="rId17" w:history="1">
              <w:r w:rsidRPr="00020D3B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val="uk-UA" w:eastAsia="ru-RU"/>
                </w:rPr>
                <w:t>правового статусу регулятора та співрегулювання</w:t>
              </w:r>
            </w:hyperlink>
            <w:r w:rsidRPr="00020D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та щодо </w:t>
            </w:r>
            <w:hyperlink r:id="rId18" w:history="1">
              <w:r w:rsidRPr="00020D3B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val="uk-UA" w:eastAsia="ru-RU"/>
                </w:rPr>
                <w:t>регулювання публічних аудіовізуальних медіа</w:t>
              </w:r>
            </w:hyperlink>
            <w:r w:rsidRPr="00020D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(0</w:t>
            </w:r>
            <w:r w:rsidR="00020D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8, 10 та 22.07.2020 року)</w:t>
            </w:r>
            <w:r w:rsidR="00796E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</w:p>
          <w:p w14:paraId="7F8374FD" w14:textId="77777777" w:rsidR="00EF59C8" w:rsidRPr="00EF59C8" w:rsidRDefault="00EF59C8" w:rsidP="00EF59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  <w:p w14:paraId="712C0917" w14:textId="7F850855" w:rsidR="00EF59C8" w:rsidRPr="00EF59C8" w:rsidRDefault="00EF59C8" w:rsidP="001D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EF59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7</w:t>
            </w:r>
            <w:r w:rsidRPr="00EF5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головних редакторів ключових українських онлайн-видань взяли участь у обговоренні законопро</w:t>
            </w:r>
            <w:r w:rsidR="001D34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</w:t>
            </w:r>
            <w:r w:rsidRPr="00EF5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кту “Про медіа” 27.08.20</w:t>
            </w:r>
            <w:r w:rsidR="00020D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20 року з членами робочої групи</w:t>
            </w:r>
            <w:r w:rsidR="00796E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</w:p>
          <w:p w14:paraId="4165A8DF" w14:textId="77777777" w:rsidR="00EF59C8" w:rsidRPr="00EF59C8" w:rsidRDefault="00EF59C8" w:rsidP="001D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  <w:p w14:paraId="63969D49" w14:textId="2D9D9B58" w:rsidR="006D430F" w:rsidRPr="0086797C" w:rsidRDefault="00EF59C8" w:rsidP="00020D3B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EF59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294</w:t>
            </w:r>
            <w:r w:rsidRPr="00EF5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глядачів Youtube переглянули онлайн-дискусію “Імплементація європейських стандартів та нове медійне законодавство України” в межах Донбас медіа форуму 11.09.2020 року</w:t>
            </w:r>
            <w:r w:rsidR="00796E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  <w:r w:rsidRPr="00EF5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D174A8" w:rsidRPr="00A23EC6" w14:paraId="4F76A4F8" w14:textId="77777777" w:rsidTr="009E2D7B">
        <w:trPr>
          <w:trHeight w:val="20"/>
        </w:trPr>
        <w:tc>
          <w:tcPr>
            <w:tcW w:w="1427" w:type="pct"/>
            <w:shd w:val="clear" w:color="auto" w:fill="auto"/>
          </w:tcPr>
          <w:p w14:paraId="04187D3D" w14:textId="14A65B0E" w:rsidR="00614D1A" w:rsidRPr="005661DD" w:rsidRDefault="00614D1A" w:rsidP="009F73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614D1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lastRenderedPageBreak/>
              <w:t>4.2.1. Працівники регулятора і медійної індустрії пройшли навчання щодо імплементації законопро</w:t>
            </w:r>
            <w:r w:rsidR="001D34C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е</w:t>
            </w:r>
            <w:r w:rsidRPr="00614D1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кту «Про медіа» у відповідності до Директиви ЄС про АВМП і стандартів Ради Європи (включно з питанням співрегулювання)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A808" w14:textId="310E8C8B" w:rsidR="00BD714C" w:rsidRPr="00BD714C" w:rsidRDefault="00BD714C" w:rsidP="00020D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BD7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100 </w:t>
            </w:r>
            <w:r w:rsidR="00020D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осіб</w:t>
            </w:r>
            <w:r w:rsidRPr="00BD7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пройшли тренування в ході спільних семінарів для Національної ради та медійної індустрії</w:t>
            </w:r>
            <w:r w:rsidR="00796E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</w:p>
          <w:p w14:paraId="3A894EF3" w14:textId="77777777" w:rsidR="00614D1A" w:rsidRPr="005661DD" w:rsidRDefault="00614D1A" w:rsidP="00614D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2287" w:type="pct"/>
            <w:shd w:val="clear" w:color="auto" w:fill="auto"/>
          </w:tcPr>
          <w:p w14:paraId="59A37213" w14:textId="1D67C573" w:rsidR="00BD714C" w:rsidRPr="00BD714C" w:rsidRDefault="00BD714C" w:rsidP="001D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BD71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81</w:t>
            </w:r>
            <w:r w:rsidRPr="00BD7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учасників/ць взяли участь в експертному семінарі «Впровадження Директиви ЄС про аудіовізуальні медіапослуги та стандартів Ради Європи в українське медійне законодавство»</w:t>
            </w:r>
            <w:r w:rsidR="00796E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</w:p>
          <w:p w14:paraId="6E5C30E5" w14:textId="77777777" w:rsidR="00BD714C" w:rsidRPr="00BD714C" w:rsidRDefault="00BD714C" w:rsidP="001D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  <w:p w14:paraId="40A68630" w14:textId="16327A14" w:rsidR="00614D1A" w:rsidRPr="0086797C" w:rsidRDefault="00BD714C" w:rsidP="001D34C3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D71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65</w:t>
            </w:r>
            <w:r w:rsidRPr="00BD7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учасників  в липні 2020 пройшли навчання в ході 4 вебінарів, тренерами виступили </w:t>
            </w:r>
            <w:r w:rsidR="00020D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міжнародні експерти Ради Європи</w:t>
            </w:r>
            <w:r w:rsidR="00796E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</w:p>
        </w:tc>
      </w:tr>
      <w:tr w:rsidR="00D174A8" w:rsidRPr="00A23EC6" w14:paraId="34E925AA" w14:textId="77777777" w:rsidTr="009E2D7B">
        <w:trPr>
          <w:trHeight w:val="20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EFF6" w14:textId="4E317000" w:rsidR="00BD714C" w:rsidRPr="00BD714C" w:rsidRDefault="00BD714C" w:rsidP="009F73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BD7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4.2.2.</w:t>
            </w:r>
            <w:r w:rsidR="00020D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r w:rsidRPr="00BD7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Політики у медійній сфері щодо гендерної рівності та запобігання сексизму в медіа і рекламі розроблені в результаті експертної підтримки Національної ради</w:t>
            </w:r>
          </w:p>
          <w:p w14:paraId="15A3AD84" w14:textId="77777777" w:rsidR="00614D1A" w:rsidRPr="005661DD" w:rsidRDefault="00614D1A" w:rsidP="009F73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5840" w14:textId="298212FB" w:rsidR="00614D1A" w:rsidRPr="005661DD" w:rsidRDefault="00BD714C" w:rsidP="00020D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BD7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Розроблено 1 документ з рекомендаціями щодо гендерної рівності і запобігання сексизму в рекламі та медіа</w:t>
            </w:r>
            <w:r w:rsidR="00796E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87" w:type="pct"/>
            <w:shd w:val="clear" w:color="auto" w:fill="auto"/>
          </w:tcPr>
          <w:p w14:paraId="3CBDD2F3" w14:textId="7E1EE61F" w:rsidR="00BD714C" w:rsidRPr="00BD714C" w:rsidRDefault="00BD714C" w:rsidP="001D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BD7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У ВРУ зареєстровано Проект Закону про внесення змін до Закону України "Про рекламу" щодо протидії дискримінації за ознакою статі  № 3427 від 04.05.2020. Про</w:t>
            </w:r>
            <w:r w:rsidR="001D34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</w:t>
            </w:r>
            <w:r w:rsidRPr="00BD7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кт планує надавати експертну підтримку і підтримувати його громадські та експертні обгово</w:t>
            </w:r>
            <w:r w:rsidR="00020D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рення</w:t>
            </w:r>
            <w:r w:rsidR="00796E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</w:p>
          <w:p w14:paraId="5952808E" w14:textId="77777777" w:rsidR="00BD714C" w:rsidRPr="00BD714C" w:rsidRDefault="00BD714C" w:rsidP="001D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  <w:p w14:paraId="0FCD4F65" w14:textId="026F2349" w:rsidR="00614D1A" w:rsidRDefault="00BD714C" w:rsidP="001D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BD7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У результаті проведення моніторингу висвітлення в онлайн-медіа та соціальній мережі Facebook місцевої виборчої кампанії в Україні-2020 підготовлено </w:t>
            </w:r>
            <w:r w:rsidRPr="00BD714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lastRenderedPageBreak/>
              <w:t>рекомендації для журналістів та редакцій</w:t>
            </w:r>
            <w:r w:rsidRPr="00BD7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щодо </w:t>
            </w:r>
            <w:r w:rsidR="00020D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забезпечення гендерної рівності</w:t>
            </w:r>
            <w:r w:rsidR="00796E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</w:p>
          <w:p w14:paraId="2FFA6B0A" w14:textId="625C73A4" w:rsidR="001D34C3" w:rsidRPr="0086797C" w:rsidRDefault="001D34C3" w:rsidP="001D34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</w:tr>
      <w:tr w:rsidR="00D174A8" w:rsidRPr="00A23EC6" w14:paraId="1A955269" w14:textId="77777777" w:rsidTr="009E2D7B">
        <w:trPr>
          <w:trHeight w:val="1196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AA24" w14:textId="65BDCEED" w:rsidR="00AC56E5" w:rsidRPr="005661DD" w:rsidRDefault="00AC56E5" w:rsidP="009F73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AC56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lastRenderedPageBreak/>
              <w:t>5.1.1. Проведено заходи з підвищення обізнаності та надана експертиза щодо створення незалежного Інформаційного Комісара в Україні та ратифікації Конвенції Тромсе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3F61" w14:textId="7CA949E9" w:rsidR="00AC56E5" w:rsidRPr="00AC56E5" w:rsidRDefault="00AC56E5" w:rsidP="001D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AC56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Підготовлена концепція про</w:t>
            </w:r>
            <w:r w:rsidR="001D34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</w:t>
            </w:r>
            <w:r w:rsidRPr="00AC56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кту Закону щодо створення незалежного Інформаційного комісара</w:t>
            </w:r>
            <w:r w:rsidR="00796E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</w:p>
          <w:p w14:paraId="7B7F7A60" w14:textId="77777777" w:rsidR="00AC56E5" w:rsidRPr="00AC56E5" w:rsidRDefault="00AC56E5" w:rsidP="001D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  <w:p w14:paraId="189C40B7" w14:textId="77777777" w:rsidR="0004121A" w:rsidRDefault="0004121A" w:rsidP="005B0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</w:p>
          <w:p w14:paraId="6486A4BE" w14:textId="058557CD" w:rsidR="00AC56E5" w:rsidRPr="00AC56E5" w:rsidRDefault="00AC56E5" w:rsidP="005B0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20D3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225</w:t>
            </w:r>
            <w:r w:rsidR="005B06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r w:rsidRPr="00AC56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учасників національних/регіональних дискусій щодо створення інформаційного комісара</w:t>
            </w:r>
            <w:r w:rsidR="00796E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</w:p>
          <w:p w14:paraId="7393EF15" w14:textId="77777777" w:rsidR="00AC56E5" w:rsidRPr="005661DD" w:rsidRDefault="00AC56E5" w:rsidP="00AC56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2287" w:type="pct"/>
            <w:shd w:val="clear" w:color="auto" w:fill="auto"/>
          </w:tcPr>
          <w:p w14:paraId="593140E6" w14:textId="67860A18" w:rsidR="00AC56E5" w:rsidRPr="00AC56E5" w:rsidRDefault="00AC56E5" w:rsidP="001D34C3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AC56E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Перекладено українською мовою пояснювальний меморандум до Конвенції Ради Європи про доступ до офіційних документів (Конвенції Тромсе), яку було ратифіковано 20.06.2020 року </w:t>
            </w:r>
            <w:r w:rsidR="00796E16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.</w:t>
            </w:r>
          </w:p>
          <w:p w14:paraId="26ECCDF7" w14:textId="77777777" w:rsidR="00AC56E5" w:rsidRPr="00AC56E5" w:rsidRDefault="00AC56E5" w:rsidP="005B0639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AC56E5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37</w:t>
            </w:r>
            <w:r w:rsidRPr="00AC56E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учасників /ць взяли участь в дискусії «Вдосконалення законодавчого забезпечення права на захист персональних даних та доступу до публічної інформації» в межах Тижня прав людини в Парламенті.</w:t>
            </w:r>
          </w:p>
          <w:p w14:paraId="389BF8FD" w14:textId="1C3E2485" w:rsidR="00AC56E5" w:rsidRPr="00AC56E5" w:rsidRDefault="00AC56E5" w:rsidP="005B0639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AC56E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47</w:t>
            </w:r>
            <w:r w:rsidRPr="00AC56E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учасників/ць взяли участь у онлайн-дискусії “Законотворчість у сфері доступу до публічної інформації: сучасний стан </w:t>
            </w:r>
            <w:r w:rsidR="00020D3B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та перспективи” 07.07.2020 року</w:t>
            </w:r>
            <w:r w:rsidR="00796E16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.</w:t>
            </w:r>
          </w:p>
          <w:p w14:paraId="2550EF7A" w14:textId="170BC814" w:rsidR="00AC56E5" w:rsidRPr="00AC56E5" w:rsidRDefault="00AC56E5" w:rsidP="00AC56E5">
            <w:pPr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AC56E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Надано експертну допомогу робочій групі при Комітеті ВРУ з питань гуманітарної та інформаційної політики для напрацювання концепції змін до законодавства про доступ до публічної інформації, в тому числі щодо створення незалежного Інформаційного комісара в Україні та гармонізації національного законодавства із положеннями Конвенції Ради Європи про</w:t>
            </w:r>
            <w:r w:rsidR="00020D3B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доступ до офіційних документів</w:t>
            </w:r>
            <w:r w:rsidR="00796E16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.</w:t>
            </w:r>
          </w:p>
          <w:p w14:paraId="6F989827" w14:textId="3A075EDD" w:rsidR="00AC56E5" w:rsidRPr="00AC56E5" w:rsidRDefault="00AC56E5" w:rsidP="00AC56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6E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 xml:space="preserve">40 </w:t>
            </w:r>
            <w:r w:rsidRPr="00AC56E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учасників/ць взяли участь у онлайн-дискусії “Конвенція Тромсе: нові можливості для України” 26.08.2020 року</w:t>
            </w:r>
            <w:r w:rsidR="00796E16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.</w:t>
            </w:r>
            <w:r w:rsidRPr="00AC56E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14:paraId="6C611A60" w14:textId="47CF1595" w:rsidR="00AC56E5" w:rsidRPr="00AC56E5" w:rsidRDefault="00AC56E5" w:rsidP="00AC56E5">
            <w:pPr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AC56E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У співпраці із Національною школою суддів розроблено курс “Доступ до публічної інформації у світлі Конвенції Ради Європи про доступ до офіційних документів” та </w:t>
            </w:r>
            <w:r w:rsidRPr="00AC56E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143</w:t>
            </w:r>
            <w:r w:rsidR="00020D3B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судді</w:t>
            </w:r>
            <w:r w:rsidRPr="00AC56E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пройшли навчання під час </w:t>
            </w:r>
            <w:r w:rsidRPr="00AC56E5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4</w:t>
            </w:r>
            <w:r w:rsidRPr="00AC56E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вебінарів пр</w:t>
            </w:r>
            <w:r w:rsidR="00020D3B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отягом вересня-грудня 2020 року</w:t>
            </w:r>
            <w:r w:rsidR="00796E16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.</w:t>
            </w:r>
          </w:p>
          <w:p w14:paraId="0D47E7D3" w14:textId="6E7BD20A" w:rsidR="00AC56E5" w:rsidRPr="00020D3B" w:rsidRDefault="00AC56E5" w:rsidP="00020D3B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AC56E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lastRenderedPageBreak/>
              <w:t>Проведено 1 пресконференцію з нагоди набуття чинності Конвенціє</w:t>
            </w:r>
            <w:r w:rsidR="00020D3B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ї</w:t>
            </w:r>
            <w:r w:rsidRPr="00AC56E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020D3B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Ради Європи про доступ до офіційних документів 01.12.2020 </w:t>
            </w:r>
            <w:r w:rsidR="00020D3B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року</w:t>
            </w:r>
            <w:r w:rsidR="00796E1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</w:t>
            </w:r>
          </w:p>
        </w:tc>
      </w:tr>
      <w:tr w:rsidR="00D174A8" w:rsidRPr="00A23EC6" w14:paraId="06D54A62" w14:textId="77777777" w:rsidTr="00796E16">
        <w:trPr>
          <w:trHeight w:val="3384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988D" w14:textId="77777777" w:rsidR="00747620" w:rsidRPr="00747620" w:rsidRDefault="00747620" w:rsidP="009F73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476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lastRenderedPageBreak/>
              <w:t>5.1.2. Для персоналу Офісу Уповноваженого ВРУ з прав людини, що займається питаннями доступу до публічної інформації,  а також для учасників Платформи громадських організацій “Омбудсман+” проведено серію заходів щодо підвищення спроможності з покращення імплементації законодавства про доступ до публічної інформації</w:t>
            </w:r>
          </w:p>
          <w:p w14:paraId="05C6DAA9" w14:textId="6F2AFB4E" w:rsidR="00E87B39" w:rsidRDefault="00E87B39" w:rsidP="007476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  <w:p w14:paraId="1BF8490C" w14:textId="77777777" w:rsidR="00E87B39" w:rsidRDefault="00E87B39" w:rsidP="007476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  <w:p w14:paraId="1F171120" w14:textId="77777777" w:rsidR="00E87B39" w:rsidRDefault="00E87B39" w:rsidP="007476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  <w:p w14:paraId="52F8C234" w14:textId="77777777" w:rsidR="00E87B39" w:rsidRDefault="00E87B39" w:rsidP="007476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  <w:p w14:paraId="2C3F2CF8" w14:textId="77777777" w:rsidR="00E87B39" w:rsidRDefault="00E87B39" w:rsidP="007476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  <w:p w14:paraId="0EACE509" w14:textId="77777777" w:rsidR="00E87B39" w:rsidRDefault="00E87B39" w:rsidP="007476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  <w:p w14:paraId="19DB53ED" w14:textId="77777777" w:rsidR="00E87B39" w:rsidRDefault="00E87B39" w:rsidP="007476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  <w:p w14:paraId="0E2F73C8" w14:textId="77777777" w:rsidR="00E87B39" w:rsidRDefault="00E87B39" w:rsidP="007476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  <w:p w14:paraId="4D797A79" w14:textId="77777777" w:rsidR="00E87B39" w:rsidRDefault="00E87B39" w:rsidP="007476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  <w:p w14:paraId="485C6459" w14:textId="77777777" w:rsidR="00E87B39" w:rsidRDefault="00E87B39" w:rsidP="007476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  <w:p w14:paraId="1B8295DB" w14:textId="77777777" w:rsidR="00E87B39" w:rsidRDefault="00E87B39" w:rsidP="007476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  <w:p w14:paraId="7BBBBF22" w14:textId="77777777" w:rsidR="00E87B39" w:rsidRDefault="00E87B39" w:rsidP="007476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  <w:p w14:paraId="6CA06D9D" w14:textId="77777777" w:rsidR="00E87B39" w:rsidRDefault="00E87B39" w:rsidP="007476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  <w:p w14:paraId="619A2063" w14:textId="77777777" w:rsidR="00E87B39" w:rsidRDefault="00E87B39" w:rsidP="007476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  <w:p w14:paraId="40CF2A71" w14:textId="77777777" w:rsidR="00E87B39" w:rsidRDefault="00E87B39" w:rsidP="007476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  <w:p w14:paraId="2292DA81" w14:textId="77777777" w:rsidR="00796E16" w:rsidRDefault="00796E16" w:rsidP="007476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  <w:p w14:paraId="76D54653" w14:textId="77777777" w:rsidR="00796E16" w:rsidRDefault="00796E16" w:rsidP="007476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  <w:p w14:paraId="5EB51433" w14:textId="77777777" w:rsidR="00796E16" w:rsidRDefault="00796E16" w:rsidP="007476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  <w:p w14:paraId="6D8747EE" w14:textId="0852816C" w:rsidR="00747620" w:rsidRPr="005661DD" w:rsidRDefault="00E87B39" w:rsidP="007476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6.</w:t>
            </w:r>
            <w:r w:rsidRPr="007476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1.1. Надана експертиза щодо протидії дезінформації та інформаційному безладдю, а також підвищено спроможність </w:t>
            </w:r>
            <w:r w:rsidRPr="007476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lastRenderedPageBreak/>
              <w:t>відповідних органів влади щодо цього питання у результаті проведення низки тренінгів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D674" w14:textId="77777777" w:rsidR="00747620" w:rsidRPr="00747620" w:rsidRDefault="00747620" w:rsidP="00020D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476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lastRenderedPageBreak/>
              <w:t>3 тренінги з 150 учасниками</w:t>
            </w:r>
          </w:p>
          <w:p w14:paraId="480BECA4" w14:textId="77777777" w:rsidR="00747620" w:rsidRPr="00747620" w:rsidRDefault="00747620" w:rsidP="00020D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  <w:p w14:paraId="79DF61BB" w14:textId="27CEA44D" w:rsidR="00E87B39" w:rsidRDefault="00747620" w:rsidP="00020D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476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2 експертні дискусії з 45 учасниками</w:t>
            </w:r>
          </w:p>
          <w:p w14:paraId="75FFC68B" w14:textId="77777777" w:rsidR="00E87B39" w:rsidRPr="00E87B39" w:rsidRDefault="00E87B39" w:rsidP="00E87B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1F572AC" w14:textId="77777777" w:rsidR="00E87B39" w:rsidRPr="00E87B39" w:rsidRDefault="00E87B39" w:rsidP="00E87B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0C1E3D3" w14:textId="77777777" w:rsidR="00E87B39" w:rsidRPr="00E87B39" w:rsidRDefault="00E87B39" w:rsidP="00E87B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DD84738" w14:textId="77777777" w:rsidR="00E87B39" w:rsidRPr="00E87B39" w:rsidRDefault="00E87B39" w:rsidP="00E87B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0DD77D8" w14:textId="77777777" w:rsidR="00E87B39" w:rsidRPr="00E87B39" w:rsidRDefault="00E87B39" w:rsidP="00E87B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9A1A34B" w14:textId="77777777" w:rsidR="00E87B39" w:rsidRPr="00E87B39" w:rsidRDefault="00E87B39" w:rsidP="00E87B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327F0F8" w14:textId="77777777" w:rsidR="00E87B39" w:rsidRPr="00E87B39" w:rsidRDefault="00E87B39" w:rsidP="00E87B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90F71EA" w14:textId="77777777" w:rsidR="00E87B39" w:rsidRPr="00E87B39" w:rsidRDefault="00E87B39" w:rsidP="00E87B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1784589" w14:textId="77777777" w:rsidR="00E87B39" w:rsidRPr="00E87B39" w:rsidRDefault="00E87B39" w:rsidP="00E87B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8123BF5" w14:textId="77777777" w:rsidR="00E87B39" w:rsidRPr="00E87B39" w:rsidRDefault="00E87B39" w:rsidP="00E87B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D81DCD7" w14:textId="04D739F2" w:rsidR="00E87B39" w:rsidRDefault="00E87B39" w:rsidP="00E87B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E95230F" w14:textId="77777777" w:rsidR="00A81E32" w:rsidRDefault="00A81E32" w:rsidP="00E87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  <w:p w14:paraId="6EF7D895" w14:textId="77777777" w:rsidR="00796E16" w:rsidRDefault="00796E16" w:rsidP="00E87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  <w:p w14:paraId="353CC4D7" w14:textId="77777777" w:rsidR="00796E16" w:rsidRDefault="00796E16" w:rsidP="00E87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  <w:p w14:paraId="7758378E" w14:textId="77777777" w:rsidR="00796E16" w:rsidRDefault="00796E16" w:rsidP="00E87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  <w:p w14:paraId="26CB4224" w14:textId="77777777" w:rsidR="00796E16" w:rsidRDefault="00796E16" w:rsidP="00E87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  <w:p w14:paraId="0F023846" w14:textId="77777777" w:rsidR="00E87B39" w:rsidRPr="00747620" w:rsidRDefault="00E87B39" w:rsidP="00E87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476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70 </w:t>
            </w:r>
            <w:r w:rsidRPr="007476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осіб пройшли навчання щодо протидії дезінформації та інформаційному безладдю</w:t>
            </w:r>
          </w:p>
          <w:p w14:paraId="697A5046" w14:textId="77777777" w:rsidR="00747620" w:rsidRPr="00E87B39" w:rsidRDefault="00747620" w:rsidP="00E87B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87" w:type="pct"/>
            <w:shd w:val="clear" w:color="auto" w:fill="auto"/>
          </w:tcPr>
          <w:p w14:paraId="5DF8B911" w14:textId="77777777" w:rsidR="00747620" w:rsidRPr="00747620" w:rsidRDefault="00747620" w:rsidP="005B0639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747620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lastRenderedPageBreak/>
              <w:t>2 працівники Офісу Уповноваженого ВРУ з прав людини взяли участь в поїздці до Страсбургу та експертних зустрічах щодо захисту персональних даних, де обговорювали зміни до законодавства та створення відповідального органу у сфері доступу до публічної інформації за захисту персональних даних.</w:t>
            </w:r>
          </w:p>
          <w:p w14:paraId="2CB84B4F" w14:textId="77777777" w:rsidR="00747620" w:rsidRPr="00747620" w:rsidRDefault="00747620" w:rsidP="005B0639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747620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Надано експертну допомогу Координаційній раді при Офісі Уповноваженого ВРУ з прав людини щодо удосконалення законодавства про доступ до публічної інформації.</w:t>
            </w:r>
          </w:p>
          <w:p w14:paraId="3EE0CC15" w14:textId="77777777" w:rsidR="00747620" w:rsidRPr="00747620" w:rsidRDefault="00747620" w:rsidP="005B0639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747620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26</w:t>
            </w:r>
            <w:r w:rsidRPr="00747620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учасників/ць взяли участь у експертній дискусії з нагоди Міжнародного дня права знати 28.09.2020 року про досягнення у сфері доступу до публічної інформації за 2020 рік. </w:t>
            </w:r>
          </w:p>
          <w:p w14:paraId="63359484" w14:textId="1F35AC77" w:rsidR="00747620" w:rsidRDefault="00747620" w:rsidP="005B0639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747620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Створено посібник “Рекомендації Уповноваженого ВРУ з прав людини з питань додержання конституційного права людини та громадянина на доступ до публічної інформації” для державних службовців, громадських активістів тощо, а також посібник “Правові позиції ЄСПЛ у справах щодо доступу до публічної інформації”</w:t>
            </w:r>
            <w:r w:rsidR="00796E16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.</w:t>
            </w:r>
          </w:p>
          <w:p w14:paraId="0E583F6B" w14:textId="77777777" w:rsidR="00796E16" w:rsidRDefault="00796E16" w:rsidP="005B0639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14:paraId="6A85B706" w14:textId="77777777" w:rsidR="00796E16" w:rsidRDefault="00796E16" w:rsidP="005B0639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14:paraId="2B213072" w14:textId="69261B2F" w:rsidR="00E87B39" w:rsidRPr="00747620" w:rsidRDefault="00E87B39" w:rsidP="00E87B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4762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66</w:t>
            </w:r>
            <w:r w:rsidRPr="007476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учасників/ць взяли участь у експертному обговоренні різних підходів до боротьби з інформаційним безладдям та дезінформацією 07.02.2020 року </w:t>
            </w:r>
            <w:r w:rsidR="00796E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</w:p>
          <w:p w14:paraId="334C4E3F" w14:textId="77777777" w:rsidR="00E87B39" w:rsidRPr="00747620" w:rsidRDefault="00E87B39" w:rsidP="00E87B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  <w:p w14:paraId="6B72B80E" w14:textId="75EDBEA0" w:rsidR="002D22FD" w:rsidRDefault="00E87B39" w:rsidP="002D22FD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476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15</w:t>
            </w:r>
            <w:r w:rsidRPr="007476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членів робочої групи,  що працювала над законопроєктом взяла участь в онлайн зустрічі з експерткою з CDMSI для ознайомлення з досвідом Франції</w:t>
            </w:r>
            <w:r w:rsidR="00796E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  <w:r w:rsidR="002D22FD" w:rsidRPr="007476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</w:p>
          <w:p w14:paraId="15D883AC" w14:textId="5235B80A" w:rsidR="002D22FD" w:rsidRDefault="002D22FD" w:rsidP="002D22FD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476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Перекладено законодавчий акт Німеччини щодо</w:t>
            </w:r>
            <w:r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292B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покращення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застосування Закону у соціальних мережах та рекомендації щодо застосування штрафів, які  стосуються мови ворожне</w:t>
            </w:r>
            <w:r w:rsidR="005A35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чі,інформаційного безладдя тощо</w:t>
            </w:r>
            <w:r w:rsidR="00796E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</w:p>
          <w:p w14:paraId="09B52EE9" w14:textId="71E23C09" w:rsidR="00E87B39" w:rsidRPr="0086797C" w:rsidRDefault="005A35F5" w:rsidP="002D22FD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За</w:t>
            </w:r>
            <w:r w:rsidR="002D22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планова експертна підтримка Парламентських слухань «Свобода слова чи своб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ода брехні:факти чи фейки»</w:t>
            </w:r>
            <w:r w:rsidR="00796E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</w:p>
        </w:tc>
      </w:tr>
      <w:tr w:rsidR="002D22FD" w:rsidRPr="00A23EC6" w14:paraId="139EFBE3" w14:textId="77777777" w:rsidTr="00796E16">
        <w:trPr>
          <w:trHeight w:val="4994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8BC4" w14:textId="77777777" w:rsidR="002D22FD" w:rsidRPr="00F10323" w:rsidRDefault="002D22FD" w:rsidP="00E770D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F103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lastRenderedPageBreak/>
              <w:t>6.2.1. Проведено моніторинг висвітлення місцевих виборів у соціальних медіа, а також презентовано його результати під час публічних заходів</w:t>
            </w:r>
          </w:p>
          <w:p w14:paraId="2DB880FA" w14:textId="77777777" w:rsidR="002D22FD" w:rsidRPr="002D22FD" w:rsidRDefault="002D22FD" w:rsidP="002D22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EA26" w14:textId="24F5C809" w:rsidR="00796E16" w:rsidRDefault="005A35F5" w:rsidP="002D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</w:t>
            </w:r>
            <w:r w:rsidRPr="00F103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резентовано </w:t>
            </w:r>
            <w:r w:rsidR="002D22FD" w:rsidRPr="00F103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2 проміжних та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r w:rsidR="002D22FD" w:rsidRPr="00F103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фінальний звіт щодо результатів моніторингу</w:t>
            </w:r>
            <w:r w:rsidR="00796E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</w:p>
          <w:p w14:paraId="7E7601C4" w14:textId="77777777" w:rsidR="00796E16" w:rsidRDefault="00796E16" w:rsidP="002D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  <w:p w14:paraId="04316DDE" w14:textId="0407DA37" w:rsidR="002D22FD" w:rsidRPr="00F10323" w:rsidRDefault="002D22FD" w:rsidP="002D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F103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r w:rsidR="00796E16" w:rsidRPr="00F103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Н</w:t>
            </w:r>
            <w:r w:rsidRPr="00F103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а</w:t>
            </w:r>
            <w:r w:rsidR="00796E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 </w:t>
            </w:r>
            <w:r w:rsidRPr="00F103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основі результатів моніторингу </w:t>
            </w:r>
            <w:r w:rsidR="00796E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у</w:t>
            </w:r>
            <w:r w:rsidRPr="00F103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хвалено 5 рішень саморегуляторним органом</w:t>
            </w:r>
            <w:r w:rsidR="00796E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</w:p>
          <w:p w14:paraId="77509F48" w14:textId="77777777" w:rsidR="002D22FD" w:rsidRDefault="002D22FD" w:rsidP="002D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  <w:p w14:paraId="3A6EF395" w14:textId="77777777" w:rsidR="00A81E32" w:rsidRDefault="00A81E32" w:rsidP="002D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  <w:p w14:paraId="4D835BCB" w14:textId="77777777" w:rsidR="00A81E32" w:rsidRDefault="00A81E32" w:rsidP="002D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  <w:p w14:paraId="43654B38" w14:textId="77777777" w:rsidR="00A81E32" w:rsidRDefault="00A81E32" w:rsidP="002D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  <w:p w14:paraId="20038055" w14:textId="77777777" w:rsidR="00A81E32" w:rsidRDefault="00A81E32" w:rsidP="002D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  <w:p w14:paraId="415F0051" w14:textId="77777777" w:rsidR="00A81E32" w:rsidRDefault="00A81E32" w:rsidP="002D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  <w:p w14:paraId="749BE92E" w14:textId="77777777" w:rsidR="00A81E32" w:rsidRDefault="00A81E32" w:rsidP="002D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  <w:p w14:paraId="1C4D8E09" w14:textId="77777777" w:rsidR="00A81E32" w:rsidRDefault="00A81E32" w:rsidP="002D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  <w:p w14:paraId="76441753" w14:textId="77777777" w:rsidR="00A81E32" w:rsidRPr="00F10323" w:rsidRDefault="00A81E32" w:rsidP="002D2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  <w:p w14:paraId="5A88F90F" w14:textId="6AFB91DA" w:rsidR="002D22FD" w:rsidRPr="002D22FD" w:rsidRDefault="002D22FD" w:rsidP="002D22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03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175 учасників</w:t>
            </w:r>
          </w:p>
        </w:tc>
        <w:tc>
          <w:tcPr>
            <w:tcW w:w="2287" w:type="pct"/>
            <w:shd w:val="clear" w:color="auto" w:fill="auto"/>
          </w:tcPr>
          <w:p w14:paraId="4E02A0B7" w14:textId="77777777" w:rsidR="00796E16" w:rsidRDefault="002D22FD" w:rsidP="00796E16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3747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У період з </w:t>
            </w:r>
            <w:r w:rsidR="005A35F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</w:t>
            </w:r>
            <w:r w:rsidRPr="0073747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5.09.2020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року</w:t>
            </w:r>
            <w:r w:rsidRPr="0073747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до 25.10.2020 року підтримано коаліцію громадських організацій у проведенні незалежного моніторингу висвітлення в онлайн-медіа та соціальній мережі </w:t>
            </w:r>
            <w:r w:rsidRPr="00301741">
              <w:rPr>
                <w:rFonts w:ascii="Times New Roman" w:hAnsi="Times New Roman"/>
                <w:iCs/>
                <w:sz w:val="24"/>
                <w:szCs w:val="24"/>
              </w:rPr>
              <w:t>Facebook</w:t>
            </w:r>
            <w:r w:rsidRPr="0073747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місцевої виборчої кампанії в Україні-2020, за результатами якого підготовлено та публічно презентовано та поширено серед медіа </w:t>
            </w:r>
            <w:r w:rsidRPr="0073747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2 </w:t>
            </w:r>
            <w:r w:rsidRPr="00C9758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проміжних</w:t>
            </w:r>
            <w:r w:rsidRPr="0073747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  <w:r w:rsidRPr="00C9758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та</w:t>
            </w:r>
            <w:r w:rsidRPr="0073747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1 </w:t>
            </w:r>
            <w:hyperlink r:id="rId19" w:history="1">
              <w:r w:rsidRPr="00C97586">
                <w:rPr>
                  <w:rStyle w:val="a3"/>
                  <w:rFonts w:ascii="Times New Roman" w:hAnsi="Times New Roman"/>
                  <w:iCs/>
                  <w:color w:val="auto"/>
                  <w:sz w:val="24"/>
                  <w:szCs w:val="24"/>
                  <w:u w:val="none"/>
                  <w:lang w:val="uk-UA"/>
                </w:rPr>
                <w:t>фінальний</w:t>
              </w:r>
            </w:hyperlink>
            <w:r w:rsidRPr="0073747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  <w:r w:rsidR="005A35F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звіт з рекомендаціями</w:t>
            </w:r>
            <w:r w:rsidR="00796E1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</w:t>
            </w:r>
          </w:p>
          <w:p w14:paraId="7114F23B" w14:textId="55DC5C21" w:rsidR="002D22FD" w:rsidRPr="00737472" w:rsidRDefault="00796E16" w:rsidP="00796E16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37472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2D22FD" w:rsidRPr="00737472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ru-RU"/>
              </w:rPr>
              <w:t>125</w:t>
            </w:r>
            <w:r w:rsidR="002D22FD" w:rsidRPr="0073747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ru-RU"/>
              </w:rPr>
              <w:t xml:space="preserve"> матеріалів</w:t>
            </w:r>
            <w:r w:rsidR="005A35F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="002D22FD" w:rsidRPr="00737472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A35F5" w:rsidRPr="0073747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val="ru-RU"/>
              </w:rPr>
              <w:t>які містили озна</w:t>
            </w:r>
            <w:r w:rsidR="005A35F5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val="ru-RU"/>
              </w:rPr>
              <w:t>ки порушень Кодексу етики українського журналіста</w:t>
            </w:r>
            <w:r w:rsidR="005A35F5" w:rsidRPr="0073747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5A35F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2D22FD" w:rsidRPr="0073747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/>
              </w:rPr>
              <w:t xml:space="preserve">виявлено та передано на розгляд Комісії з журналістської етики у </w:t>
            </w:r>
            <w:r w:rsidR="002D22FD" w:rsidRPr="00737472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процесі моніторингу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69F199A4" w14:textId="0A04C76E" w:rsidR="002D22FD" w:rsidRDefault="002D22FD" w:rsidP="00796E1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D22FD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5 </w:t>
            </w:r>
            <w:r w:rsidRPr="002D22F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val="uk-UA"/>
              </w:rPr>
              <w:t>рішень в</w:t>
            </w: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val="uk-UA"/>
              </w:rPr>
              <w:t>инесла Комісія з журналістської</w:t>
            </w:r>
            <w:r w:rsidRPr="002D22F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етики</w:t>
            </w:r>
            <w:r w:rsidR="005A35F5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2D22F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як орган саморегуляціі журналістів та редакцій</w:t>
            </w:r>
            <w:r w:rsidR="00796E1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47C830D7" w14:textId="77777777" w:rsidR="00796E16" w:rsidRDefault="00796E16" w:rsidP="00796E1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727BD4C8" w14:textId="74636A66" w:rsidR="002D22FD" w:rsidRPr="005B0639" w:rsidRDefault="002D22FD" w:rsidP="00CA667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  <w:lang w:val="uk-UA"/>
              </w:rPr>
            </w:pPr>
            <w:r w:rsidRPr="00F94F30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190</w:t>
            </w:r>
            <w:r w:rsidRPr="00F94F30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учасників/ць взяли участь у низці онлайн-през</w:t>
            </w:r>
            <w:r w:rsidR="00FF526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ентацій результатів моніторингу</w:t>
            </w:r>
            <w:r w:rsidR="00796E16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2D22FD" w:rsidRPr="00A23EC6" w14:paraId="525BC986" w14:textId="77777777" w:rsidTr="007803CD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26E5" w14:textId="2FC128A3" w:rsidR="002D22FD" w:rsidRPr="008E43EB" w:rsidRDefault="002D22FD" w:rsidP="004D6A13">
            <w:pPr>
              <w:spacing w:after="0" w:line="252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E43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 Узагальнена оцінка бенефіціаром результатів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r w:rsidRPr="008E43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кту (програми)</w:t>
            </w:r>
          </w:p>
        </w:tc>
      </w:tr>
      <w:tr w:rsidR="002D22FD" w:rsidRPr="00574DF6" w14:paraId="417BBD7A" w14:textId="77777777" w:rsidTr="007803CD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0B93" w14:textId="4CCB38F1" w:rsidR="002D22FD" w:rsidRPr="00C96D06" w:rsidRDefault="002D22FD" w:rsidP="00EB438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96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Проект сприяє підтримці узгодження національного законодавства та практики у сфері медіа та захисту прав людини в Україні з європейськими стандартами</w:t>
            </w:r>
            <w:r w:rsidR="00EB4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Сприяє </w:t>
            </w:r>
            <w:r w:rsidRPr="00C96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зміцненню ролі медіа, їх свободи та безпеки</w:t>
            </w:r>
            <w:r w:rsidR="00EB4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, а також Суспільного мовлення як інструментів для досягнення консенсусу в українському суспільстві</w:t>
            </w:r>
            <w:r w:rsidR="00574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Pr="00C96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EB4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Завдання, </w:t>
            </w:r>
            <w:r w:rsidRPr="00C96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передбачені проектом у</w:t>
            </w:r>
            <w:r w:rsidR="00574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FF5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звітному періоді</w:t>
            </w:r>
            <w:r w:rsidR="00EB4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</w:t>
            </w:r>
            <w:r w:rsidR="00FF5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виконано</w:t>
            </w:r>
          </w:p>
        </w:tc>
      </w:tr>
      <w:tr w:rsidR="002D22FD" w:rsidRPr="00A23EC6" w14:paraId="59477649" w14:textId="77777777" w:rsidTr="007803CD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0B834" w14:textId="77777777" w:rsidR="002D22FD" w:rsidRPr="008E43EB" w:rsidRDefault="002D22FD" w:rsidP="007374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E43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5. Проблемні питання та/або пропозиції</w:t>
            </w:r>
          </w:p>
        </w:tc>
      </w:tr>
      <w:tr w:rsidR="002D22FD" w:rsidRPr="00A23EC6" w14:paraId="60E8F819" w14:textId="77777777" w:rsidTr="007803CD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AEBB" w14:textId="32AB34AD" w:rsidR="002D22FD" w:rsidRPr="009F734C" w:rsidRDefault="002D22FD" w:rsidP="005A35F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7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Пандемія </w:t>
            </w:r>
            <w:r w:rsidRPr="009F7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Covid</w:t>
            </w:r>
            <w:r w:rsidRPr="009F7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-19</w:t>
            </w:r>
            <w:r w:rsidRPr="009F7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та карантинні заходи </w:t>
            </w:r>
            <w:r w:rsidRPr="009F7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9F7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ма</w:t>
            </w:r>
            <w:r w:rsidR="005A3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ли </w:t>
            </w:r>
            <w:r w:rsidRPr="009F7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негативний вплив на роботу медіа , тому необхідн</w:t>
            </w:r>
            <w:r w:rsidR="005A3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 посилити  державну</w:t>
            </w:r>
            <w:r w:rsidRPr="009F7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підтримк</w:t>
            </w:r>
            <w:r w:rsidR="005A3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</w:t>
            </w:r>
            <w:r w:rsidR="00FF5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медіа у зв’язку з пандемією</w:t>
            </w:r>
          </w:p>
        </w:tc>
      </w:tr>
    </w:tbl>
    <w:p w14:paraId="6482D1D0" w14:textId="77777777" w:rsidR="008E43EB" w:rsidRPr="008E43EB" w:rsidRDefault="008E43EB" w:rsidP="008E4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3646"/>
        <w:gridCol w:w="5612"/>
      </w:tblGrid>
      <w:tr w:rsidR="008E43EB" w:rsidRPr="003704AE" w14:paraId="58B5C81A" w14:textId="77777777" w:rsidTr="007803CD">
        <w:trPr>
          <w:trHeight w:val="20"/>
        </w:trPr>
        <w:tc>
          <w:tcPr>
            <w:tcW w:w="16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2637636" w14:textId="77777777" w:rsidR="00796E16" w:rsidRDefault="00796E16" w:rsidP="00AD76D8">
            <w:pPr>
              <w:spacing w:before="120"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14:paraId="5CBAA8F1" w14:textId="77777777" w:rsidR="00796E16" w:rsidRDefault="00796E16" w:rsidP="00AD76D8">
            <w:pPr>
              <w:spacing w:before="120"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14:paraId="09B806A3" w14:textId="0BE0EF12" w:rsidR="008E43EB" w:rsidRPr="003704AE" w:rsidRDefault="008E43EB" w:rsidP="00AD76D8">
            <w:pPr>
              <w:spacing w:before="120"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70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Координатор про</w:t>
            </w:r>
            <w:r w:rsidR="00AD7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е</w:t>
            </w:r>
            <w:r w:rsidRPr="00370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кту</w:t>
            </w:r>
          </w:p>
        </w:tc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E72DC4F" w14:textId="77777777" w:rsidR="00A61A64" w:rsidRDefault="00A61A64" w:rsidP="008E43EB">
            <w:pPr>
              <w:spacing w:before="120"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21CA8BC" w14:textId="77777777" w:rsidR="00796E16" w:rsidRDefault="00796E16" w:rsidP="008E43EB">
            <w:pPr>
              <w:spacing w:before="120"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3E3482B" w14:textId="37FACEAB" w:rsidR="008E43EB" w:rsidRPr="008E43EB" w:rsidRDefault="008E43EB" w:rsidP="002D22FD">
            <w:pPr>
              <w:spacing w:before="120"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E43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</w:t>
            </w:r>
            <w:r w:rsidR="003704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  <w:r w:rsidRPr="008E43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4C53C21" w14:textId="40E1E14F" w:rsidR="00A61A64" w:rsidRDefault="003704AE" w:rsidP="003704AE">
            <w:pPr>
              <w:spacing w:before="120"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 xml:space="preserve"> </w:t>
            </w:r>
          </w:p>
          <w:p w14:paraId="2E220474" w14:textId="77777777" w:rsidR="00796E16" w:rsidRDefault="00796E16" w:rsidP="003704AE">
            <w:pPr>
              <w:spacing w:before="120"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  <w:p w14:paraId="25D0DCDD" w14:textId="6A119B39" w:rsidR="008E43EB" w:rsidRPr="008E43EB" w:rsidRDefault="00A61A64" w:rsidP="00EB4383">
            <w:pPr>
              <w:spacing w:before="120"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1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</w:t>
            </w:r>
            <w:r w:rsidR="00796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A61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</w:t>
            </w:r>
            <w:r w:rsidR="003704AE" w:rsidRPr="00A61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Олександр  ОБОДОВИЧ</w:t>
            </w:r>
          </w:p>
        </w:tc>
      </w:tr>
    </w:tbl>
    <w:p w14:paraId="50CA61AA" w14:textId="6527F127" w:rsidR="008E43EB" w:rsidRPr="008E43EB" w:rsidRDefault="008E43EB" w:rsidP="008E43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sectPr w:rsidR="008E43EB" w:rsidRPr="008E43EB" w:rsidSect="0031051A">
      <w:footerReference w:type="default" r:id="rId20"/>
      <w:pgSz w:w="15840" w:h="12240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61798" w14:textId="77777777" w:rsidR="00906515" w:rsidRDefault="00906515" w:rsidP="00AC1241">
      <w:pPr>
        <w:spacing w:after="0" w:line="240" w:lineRule="auto"/>
      </w:pPr>
      <w:r>
        <w:separator/>
      </w:r>
    </w:p>
  </w:endnote>
  <w:endnote w:type="continuationSeparator" w:id="0">
    <w:p w14:paraId="71E4791D" w14:textId="77777777" w:rsidR="00906515" w:rsidRDefault="00906515" w:rsidP="00AC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36529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775AB8" w14:textId="10624422" w:rsidR="00A23EC6" w:rsidRDefault="00A23EC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4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97793B" w14:textId="77777777" w:rsidR="00A23EC6" w:rsidRDefault="00A23E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F85BE" w14:textId="77777777" w:rsidR="00906515" w:rsidRDefault="00906515" w:rsidP="00AC1241">
      <w:pPr>
        <w:spacing w:after="0" w:line="240" w:lineRule="auto"/>
      </w:pPr>
      <w:r>
        <w:separator/>
      </w:r>
    </w:p>
  </w:footnote>
  <w:footnote w:type="continuationSeparator" w:id="0">
    <w:p w14:paraId="32830DF5" w14:textId="77777777" w:rsidR="00906515" w:rsidRDefault="00906515" w:rsidP="00AC1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3BC"/>
    <w:multiLevelType w:val="hybridMultilevel"/>
    <w:tmpl w:val="DC229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55DA2"/>
    <w:multiLevelType w:val="hybridMultilevel"/>
    <w:tmpl w:val="F8068E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D3B66"/>
    <w:multiLevelType w:val="hybridMultilevel"/>
    <w:tmpl w:val="FB1C20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C684D"/>
    <w:multiLevelType w:val="multilevel"/>
    <w:tmpl w:val="E7BA8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4">
    <w:nsid w:val="66B56A25"/>
    <w:multiLevelType w:val="multilevel"/>
    <w:tmpl w:val="469076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6CC17044"/>
    <w:multiLevelType w:val="hybridMultilevel"/>
    <w:tmpl w:val="6FD6D5BC"/>
    <w:lvl w:ilvl="0" w:tplc="1300468A">
      <w:start w:val="4"/>
      <w:numFmt w:val="bullet"/>
      <w:lvlText w:val="-"/>
      <w:lvlJc w:val="left"/>
      <w:pPr>
        <w:ind w:left="292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E7"/>
    <w:rsid w:val="00020D3B"/>
    <w:rsid w:val="000216E9"/>
    <w:rsid w:val="00027F26"/>
    <w:rsid w:val="00036073"/>
    <w:rsid w:val="0004121A"/>
    <w:rsid w:val="0006265B"/>
    <w:rsid w:val="000E03E1"/>
    <w:rsid w:val="000E07AA"/>
    <w:rsid w:val="00101AFB"/>
    <w:rsid w:val="001553D3"/>
    <w:rsid w:val="0018280A"/>
    <w:rsid w:val="0018314C"/>
    <w:rsid w:val="001D34C3"/>
    <w:rsid w:val="001E4D08"/>
    <w:rsid w:val="001F2988"/>
    <w:rsid w:val="001F7611"/>
    <w:rsid w:val="0022326B"/>
    <w:rsid w:val="00246DF5"/>
    <w:rsid w:val="00292BA3"/>
    <w:rsid w:val="002A20FD"/>
    <w:rsid w:val="002D1A83"/>
    <w:rsid w:val="002D22FD"/>
    <w:rsid w:val="002F76DB"/>
    <w:rsid w:val="0031051A"/>
    <w:rsid w:val="003704AE"/>
    <w:rsid w:val="00372388"/>
    <w:rsid w:val="003D7DDE"/>
    <w:rsid w:val="003E62A1"/>
    <w:rsid w:val="00427DF4"/>
    <w:rsid w:val="00484C3B"/>
    <w:rsid w:val="004C59B7"/>
    <w:rsid w:val="004D6A13"/>
    <w:rsid w:val="005201FA"/>
    <w:rsid w:val="00536714"/>
    <w:rsid w:val="005661DD"/>
    <w:rsid w:val="00570C5E"/>
    <w:rsid w:val="00574DF6"/>
    <w:rsid w:val="005A34EF"/>
    <w:rsid w:val="005A35F5"/>
    <w:rsid w:val="005B0639"/>
    <w:rsid w:val="005B7C20"/>
    <w:rsid w:val="005D1B7F"/>
    <w:rsid w:val="00614D1A"/>
    <w:rsid w:val="00642C6D"/>
    <w:rsid w:val="006833ED"/>
    <w:rsid w:val="00684B37"/>
    <w:rsid w:val="006B2D55"/>
    <w:rsid w:val="006B664E"/>
    <w:rsid w:val="006D430F"/>
    <w:rsid w:val="006E374E"/>
    <w:rsid w:val="006F0E42"/>
    <w:rsid w:val="00721383"/>
    <w:rsid w:val="00737472"/>
    <w:rsid w:val="00747620"/>
    <w:rsid w:val="007803CD"/>
    <w:rsid w:val="00794613"/>
    <w:rsid w:val="00795968"/>
    <w:rsid w:val="00796E16"/>
    <w:rsid w:val="007A42D8"/>
    <w:rsid w:val="007D720A"/>
    <w:rsid w:val="007F352B"/>
    <w:rsid w:val="00836503"/>
    <w:rsid w:val="00840422"/>
    <w:rsid w:val="0086797C"/>
    <w:rsid w:val="008B4971"/>
    <w:rsid w:val="008D1778"/>
    <w:rsid w:val="008E044A"/>
    <w:rsid w:val="008E2971"/>
    <w:rsid w:val="008E43EB"/>
    <w:rsid w:val="00906515"/>
    <w:rsid w:val="00911E54"/>
    <w:rsid w:val="009158AB"/>
    <w:rsid w:val="009720A9"/>
    <w:rsid w:val="009E2D7B"/>
    <w:rsid w:val="009F734C"/>
    <w:rsid w:val="00A12444"/>
    <w:rsid w:val="00A2215C"/>
    <w:rsid w:val="00A22E7D"/>
    <w:rsid w:val="00A23EC6"/>
    <w:rsid w:val="00A4608D"/>
    <w:rsid w:val="00A50CAD"/>
    <w:rsid w:val="00A54333"/>
    <w:rsid w:val="00A60994"/>
    <w:rsid w:val="00A61A64"/>
    <w:rsid w:val="00A61D1E"/>
    <w:rsid w:val="00A67A17"/>
    <w:rsid w:val="00A81E32"/>
    <w:rsid w:val="00AC1241"/>
    <w:rsid w:val="00AC56E5"/>
    <w:rsid w:val="00AD76D8"/>
    <w:rsid w:val="00B251DE"/>
    <w:rsid w:val="00B36F44"/>
    <w:rsid w:val="00B623D1"/>
    <w:rsid w:val="00B7025C"/>
    <w:rsid w:val="00B90BD9"/>
    <w:rsid w:val="00B92B36"/>
    <w:rsid w:val="00BB08A3"/>
    <w:rsid w:val="00BB2E15"/>
    <w:rsid w:val="00BD0386"/>
    <w:rsid w:val="00BD714C"/>
    <w:rsid w:val="00BE284C"/>
    <w:rsid w:val="00BE404A"/>
    <w:rsid w:val="00C04BD3"/>
    <w:rsid w:val="00C24B32"/>
    <w:rsid w:val="00C47586"/>
    <w:rsid w:val="00C62C78"/>
    <w:rsid w:val="00C64933"/>
    <w:rsid w:val="00C740DF"/>
    <w:rsid w:val="00C96D06"/>
    <w:rsid w:val="00C97586"/>
    <w:rsid w:val="00CA667A"/>
    <w:rsid w:val="00CC2731"/>
    <w:rsid w:val="00CD0B1C"/>
    <w:rsid w:val="00CD5D48"/>
    <w:rsid w:val="00CE5EE0"/>
    <w:rsid w:val="00CF102E"/>
    <w:rsid w:val="00D174A8"/>
    <w:rsid w:val="00D22CF9"/>
    <w:rsid w:val="00D34EDD"/>
    <w:rsid w:val="00D64AE7"/>
    <w:rsid w:val="00DD04EF"/>
    <w:rsid w:val="00E770D5"/>
    <w:rsid w:val="00E87B39"/>
    <w:rsid w:val="00E9547D"/>
    <w:rsid w:val="00EA4217"/>
    <w:rsid w:val="00EB4383"/>
    <w:rsid w:val="00EB6229"/>
    <w:rsid w:val="00EE78C4"/>
    <w:rsid w:val="00EF59C8"/>
    <w:rsid w:val="00F10323"/>
    <w:rsid w:val="00F35596"/>
    <w:rsid w:val="00F63AB4"/>
    <w:rsid w:val="00F94F30"/>
    <w:rsid w:val="00FB7BB4"/>
    <w:rsid w:val="00FC6E0A"/>
    <w:rsid w:val="00F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1C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5D48"/>
  </w:style>
  <w:style w:type="character" w:styleId="a3">
    <w:name w:val="Hyperlink"/>
    <w:basedOn w:val="a0"/>
    <w:uiPriority w:val="99"/>
    <w:unhideWhenUsed/>
    <w:rsid w:val="00CD5D48"/>
    <w:rPr>
      <w:color w:val="0000FF"/>
      <w:u w:val="single"/>
    </w:rPr>
  </w:style>
  <w:style w:type="character" w:customStyle="1" w:styleId="rvts23">
    <w:name w:val="rvts23"/>
    <w:basedOn w:val="a0"/>
    <w:rsid w:val="00CD5D48"/>
  </w:style>
  <w:style w:type="character" w:customStyle="1" w:styleId="UnresolvedMention">
    <w:name w:val="Unresolved Mention"/>
    <w:basedOn w:val="a0"/>
    <w:uiPriority w:val="99"/>
    <w:semiHidden/>
    <w:unhideWhenUsed/>
    <w:rsid w:val="00CF102E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5B063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4608D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AC124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1241"/>
  </w:style>
  <w:style w:type="paragraph" w:styleId="a8">
    <w:name w:val="footer"/>
    <w:basedOn w:val="a"/>
    <w:link w:val="a9"/>
    <w:uiPriority w:val="99"/>
    <w:unhideWhenUsed/>
    <w:rsid w:val="00AC124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12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5D48"/>
  </w:style>
  <w:style w:type="character" w:styleId="a3">
    <w:name w:val="Hyperlink"/>
    <w:basedOn w:val="a0"/>
    <w:uiPriority w:val="99"/>
    <w:unhideWhenUsed/>
    <w:rsid w:val="00CD5D48"/>
    <w:rPr>
      <w:color w:val="0000FF"/>
      <w:u w:val="single"/>
    </w:rPr>
  </w:style>
  <w:style w:type="character" w:customStyle="1" w:styleId="rvts23">
    <w:name w:val="rvts23"/>
    <w:basedOn w:val="a0"/>
    <w:rsid w:val="00CD5D48"/>
  </w:style>
  <w:style w:type="character" w:customStyle="1" w:styleId="UnresolvedMention">
    <w:name w:val="Unresolved Mention"/>
    <w:basedOn w:val="a0"/>
    <w:uiPriority w:val="99"/>
    <w:semiHidden/>
    <w:unhideWhenUsed/>
    <w:rsid w:val="00CF102E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5B063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4608D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AC124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1241"/>
  </w:style>
  <w:style w:type="paragraph" w:styleId="a8">
    <w:name w:val="footer"/>
    <w:basedOn w:val="a"/>
    <w:link w:val="a9"/>
    <w:uiPriority w:val="99"/>
    <w:unhideWhenUsed/>
    <w:rsid w:val="00AC124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1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e7HzHcJm2Ng&amp;t=3049s" TargetMode="External"/><Relationship Id="rId18" Type="http://schemas.openxmlformats.org/officeDocument/2006/relationships/hyperlink" Target="https://www.coe.int/uk/web/kyiv/-/regulation-of-public-audiovisual-media-under-the-draft-of-law-2693-d-on-media-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rm.coe.int/national-minorities-of-ukraine-and-media-a5/16809c8a86" TargetMode="External"/><Relationship Id="rId17" Type="http://schemas.openxmlformats.org/officeDocument/2006/relationships/hyperlink" Target="https://www.coe.int/uk/web/kyiv/-/legal-status-of-thenational-council-of-television-and-radio-broadcasting-of-ukraine-and-the-mechanism-of-co-regulation-under-the-draft-law-2693-d-on-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e.int/uk/web/kyiv/-/regulation-of-online-media-and-platforms-for-sharing-access-to-information-and-video-under-the-bill-2693-d-on-media-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CoEUPSI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oe.int/uk/web/kyiv/eu-and-council-of-europe-working-together-to-support-freedom-of-media-in-ukraine/-/asset_publisher/6byuMQoZtRiw/content/public-discussion-of-the-draft-law-on-media-took-place-in-kyiv?inheritRedirect=false&amp;redirect=https%3A%2F%2Fwww.coe.int%2Fuk%2Fweb%2Fkyiv%2Feu-and-council-of-europe-working-together-to-support-freedom-of-media-in-ukraine%3Fp_p_id%3D101_INSTANCE_6byuMQoZtRiw%26p_p_lifecycle%3D0%26p_p_state%3Dnormal%26p_p_mode%3Dview%26p_p_col_id%3Dcolumn-2%26p_p_col_count%3D1" TargetMode="External"/><Relationship Id="rId10" Type="http://schemas.openxmlformats.org/officeDocument/2006/relationships/hyperlink" Target="http://www.cje.org.ua/ua/zvity" TargetMode="External"/><Relationship Id="rId19" Type="http://schemas.openxmlformats.org/officeDocument/2006/relationships/hyperlink" Target="https://rm.coe.int/final-report-independent-monitoring-online-media-and-fb-local-election/1680a0841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oe.int/uk/web/kyiv/documents" TargetMode="External"/><Relationship Id="rId14" Type="http://schemas.openxmlformats.org/officeDocument/2006/relationships/hyperlink" Target="https://www.coe.int/uk/web/kyiv/eu-and-council-of-europe-working-together-to-support-freedom-of-media-in-ukraine/-/asset_publisher/Ge5GjycF9bop/content/the-experts-have-discussed-aligning-ukrainian-media-legislation-with-eu-audiovisual-media-services-directive-and-council-of-europe-standards?_101_INSTANCE_Ge5GjycF9bop_viewMode=view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0FA54-324F-4737-A0B3-9945372E3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11</Pages>
  <Words>3172</Words>
  <Characters>18083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811 lena</dc:creator>
  <cp:keywords/>
  <dc:description/>
  <cp:lastModifiedBy>811 lena</cp:lastModifiedBy>
  <cp:revision>63</cp:revision>
  <cp:lastPrinted>2021-01-27T16:45:00Z</cp:lastPrinted>
  <dcterms:created xsi:type="dcterms:W3CDTF">2021-01-20T11:08:00Z</dcterms:created>
  <dcterms:modified xsi:type="dcterms:W3CDTF">2021-01-27T16:45:00Z</dcterms:modified>
</cp:coreProperties>
</file>