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70" w:rsidRPr="00977FBA" w:rsidRDefault="00C04A70" w:rsidP="00977FBA">
      <w:pPr>
        <w:pStyle w:val="ShapkaDocumentu"/>
        <w:keepNext w:val="0"/>
        <w:keepLines w:val="0"/>
        <w:widowControl w:val="0"/>
        <w:tabs>
          <w:tab w:val="left" w:pos="14075"/>
        </w:tabs>
        <w:spacing w:after="0"/>
        <w:ind w:left="8364"/>
        <w:jc w:val="left"/>
        <w:rPr>
          <w:rFonts w:ascii="Times New Roman" w:hAnsi="Times New Roman"/>
          <w:sz w:val="22"/>
          <w:szCs w:val="22"/>
        </w:rPr>
      </w:pPr>
      <w:r w:rsidRPr="00977FBA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  <w:r w:rsidRPr="00977FBA">
        <w:rPr>
          <w:rFonts w:ascii="Times New Roman" w:hAnsi="Times New Roman"/>
          <w:sz w:val="22"/>
          <w:szCs w:val="22"/>
        </w:rPr>
        <w:t>Додаток 1</w:t>
      </w:r>
    </w:p>
    <w:p w:rsidR="00C04A70" w:rsidRDefault="00C04A70" w:rsidP="00BF05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C04A70" w:rsidRDefault="00C04A70" w:rsidP="00BF05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61CE2">
        <w:rPr>
          <w:rFonts w:ascii="Times New Roman" w:hAnsi="Times New Roman"/>
          <w:b/>
          <w:lang w:val="uk-UA"/>
        </w:rPr>
        <w:t xml:space="preserve">ІНФОРМАЦІЯ </w:t>
      </w:r>
    </w:p>
    <w:p w:rsidR="00C04A70" w:rsidRPr="00861CE2" w:rsidRDefault="00C04A70" w:rsidP="00BF05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861CE2">
        <w:rPr>
          <w:rFonts w:ascii="Times New Roman" w:hAnsi="Times New Roman"/>
          <w:b/>
          <w:lang w:val="uk-UA"/>
        </w:rPr>
        <w:t xml:space="preserve">ДЕРЖКОМТЕЛЕРАДІО ПРО ВИКОНАННЯ </w:t>
      </w:r>
      <w:r>
        <w:rPr>
          <w:rFonts w:ascii="Times New Roman" w:hAnsi="Times New Roman"/>
          <w:b/>
          <w:lang w:val="uk-UA"/>
        </w:rPr>
        <w:t>ПРІОРИТЕТНИХ ЗАВДАНЬ ТА ЗАХОДІВ</w:t>
      </w:r>
    </w:p>
    <w:p w:rsidR="00C04A70" w:rsidRPr="00861CE2" w:rsidRDefault="00C04A70" w:rsidP="00BF05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95487B">
        <w:rPr>
          <w:rFonts w:ascii="Times New Roman" w:hAnsi="Times New Roman"/>
          <w:b/>
          <w:lang w:val="uk-UA"/>
        </w:rPr>
        <w:t>Річної національної програми під егідою Комісії Україна – НАТО на 20</w:t>
      </w:r>
      <w:r>
        <w:rPr>
          <w:rFonts w:ascii="Times New Roman" w:hAnsi="Times New Roman"/>
          <w:b/>
          <w:lang w:val="uk-UA"/>
        </w:rPr>
        <w:t>21</w:t>
      </w:r>
      <w:r w:rsidRPr="0095487B">
        <w:rPr>
          <w:rFonts w:ascii="Times New Roman" w:hAnsi="Times New Roman"/>
          <w:b/>
          <w:lang w:val="uk-UA"/>
        </w:rPr>
        <w:t xml:space="preserve"> рік </w:t>
      </w:r>
      <w:r w:rsidRPr="00861CE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у </w:t>
      </w:r>
      <w:r>
        <w:rPr>
          <w:rFonts w:ascii="Times New Roman" w:hAnsi="Times New Roman"/>
          <w:b/>
          <w:lang w:val="en-US"/>
        </w:rPr>
        <w:t>I</w:t>
      </w:r>
      <w:r>
        <w:rPr>
          <w:rFonts w:ascii="Times New Roman" w:hAnsi="Times New Roman"/>
          <w:b/>
        </w:rPr>
        <w:t xml:space="preserve"> квартал</w:t>
      </w:r>
      <w:r>
        <w:rPr>
          <w:rFonts w:ascii="Times New Roman" w:hAnsi="Times New Roman"/>
          <w:b/>
          <w:lang w:val="uk-UA"/>
        </w:rPr>
        <w:t>і</w:t>
      </w:r>
    </w:p>
    <w:p w:rsidR="00C04A70" w:rsidRDefault="00C04A70" w:rsidP="00BF059D">
      <w:pPr>
        <w:widowControl w:val="0"/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8"/>
        <w:gridCol w:w="3807"/>
        <w:gridCol w:w="2334"/>
        <w:gridCol w:w="6729"/>
        <w:gridCol w:w="1559"/>
      </w:tblGrid>
      <w:tr w:rsidR="00C04A70" w:rsidRPr="00AD63B8" w:rsidTr="00AD63B8">
        <w:tc>
          <w:tcPr>
            <w:tcW w:w="988" w:type="dxa"/>
            <w:vAlign w:val="center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en-GB"/>
              </w:rPr>
              <w:t>№</w:t>
            </w:r>
          </w:p>
        </w:tc>
        <w:tc>
          <w:tcPr>
            <w:tcW w:w="3807" w:type="dxa"/>
            <w:vAlign w:val="center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Пріоритетні завдання</w:t>
            </w:r>
          </w:p>
        </w:tc>
        <w:tc>
          <w:tcPr>
            <w:tcW w:w="2334" w:type="dxa"/>
            <w:vAlign w:val="center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6729" w:type="dxa"/>
            <w:vAlign w:val="center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 виконавці / хід виконання</w:t>
            </w:r>
          </w:p>
        </w:tc>
        <w:tc>
          <w:tcPr>
            <w:tcW w:w="1559" w:type="dxa"/>
            <w:vAlign w:val="center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Строк виконання</w:t>
            </w:r>
          </w:p>
        </w:tc>
      </w:tr>
      <w:tr w:rsidR="00C04A70" w:rsidRPr="00AD63B8" w:rsidTr="00AD63B8"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І. ПОЛІТИЧНІ ТА ЕКОНОМІЧНІ ПИТАННЯ</w:t>
            </w:r>
          </w:p>
        </w:tc>
      </w:tr>
      <w:tr w:rsidR="00C04A70" w:rsidRPr="00AD63B8" w:rsidTr="00AD63B8"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СТРАТЕГІЧНА МЕТА 1.1. Україна досягла основних вимог для набуття повноправного членства в НАТО та ЄС .</w:t>
            </w:r>
          </w:p>
        </w:tc>
      </w:tr>
      <w:tr w:rsidR="00C04A70" w:rsidRPr="00AD63B8" w:rsidTr="00AD63B8"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en-GB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1.1.3. Свідома підтримка громадянами державної політики щодо набуття України членства в НАТО та ЄС як інструменту забезпечення національної безпеки та економічного розвитку</w:t>
            </w:r>
          </w:p>
        </w:tc>
      </w:tr>
      <w:tr w:rsidR="00C04A70" w:rsidRPr="00AD63B8" w:rsidTr="00AD63B8">
        <w:trPr>
          <w:trHeight w:val="2097"/>
        </w:trPr>
        <w:tc>
          <w:tcPr>
            <w:tcW w:w="988" w:type="dxa"/>
          </w:tcPr>
          <w:p w:rsidR="00C04A70" w:rsidRPr="00AD63B8" w:rsidRDefault="00C04A70" w:rsidP="00AD6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3807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рекомендацій щодо інформаційної взаємодії з громадськістю з питань європейської та євроатлантичної інтеграції</w:t>
            </w:r>
          </w:p>
        </w:tc>
        <w:tc>
          <w:tcPr>
            <w:tcW w:w="2334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Визначити стратегічні наративи інформування громадськості з питань євроатлантичної інтеграції</w:t>
            </w:r>
          </w:p>
        </w:tc>
        <w:tc>
          <w:tcPr>
            <w:tcW w:w="6729" w:type="dxa"/>
          </w:tcPr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Після прийняття Стратегії комунікації державної політики євроатлантичної інтеграції України на 2021-2025 роки, розробленої Міністерством культури та інформаційної політики України, цим міністерством</w:t>
            </w:r>
            <w:bookmarkStart w:id="0" w:name="_GoBack"/>
            <w:bookmarkEnd w:id="0"/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мають бути  визначені  стратегічні наративи інформування громадськості з питань євроатлантичної інтеграції.</w:t>
            </w:r>
          </w:p>
        </w:tc>
        <w:tc>
          <w:tcPr>
            <w:tcW w:w="1559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І-ІІ квартал</w:t>
            </w:r>
          </w:p>
        </w:tc>
      </w:tr>
      <w:tr w:rsidR="00C04A70" w:rsidRPr="00AD63B8" w:rsidTr="00AD63B8">
        <w:trPr>
          <w:trHeight w:val="4204"/>
        </w:trPr>
        <w:tc>
          <w:tcPr>
            <w:tcW w:w="988" w:type="dxa"/>
            <w:vMerge w:val="restart"/>
          </w:tcPr>
          <w:p w:rsidR="00C04A70" w:rsidRPr="00AD63B8" w:rsidRDefault="00C04A70" w:rsidP="00AD6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7" w:type="dxa"/>
            <w:vMerge w:val="restart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моніторингу проведення інформаційної роботи державних органів з питань євроатлантичної інтеграції та її результатів</w:t>
            </w: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 w:val="restart"/>
          </w:tcPr>
          <w:p w:rsidR="00C04A70" w:rsidRPr="00AD63B8" w:rsidRDefault="00C04A70" w:rsidP="00AD63B8">
            <w:pPr>
              <w:widowControl w:val="0"/>
              <w:spacing w:before="60" w:after="0" w:line="22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Провести моніторинг тематичних та інформаційних інтернет-ресурсів, засобів масової інформації загальнодержавної та регіональної сфери розповсюдження щодо розміщення інформації з питань євроатлантичної інтеграції України</w:t>
            </w: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29" w:type="dxa"/>
            <w:vMerge w:val="restart"/>
          </w:tcPr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У січні-березні поточного року вітчизняні та зарубіжні ЗМІ продовжували висвітлювати актуальні питання, події та заходи, які проводяться в Україні, у сфері євроатлантичної інтеграції та діяльності НАТО.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Найбільш змістовно проблеми євроатлантичної інтеграції України висвітлювали вітчизняні мас-медіа, такі як газети "Європейська правда",  "Українська правда", 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Голос України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", «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Урядовий кур'єр», «День»,</w:t>
            </w:r>
            <w:r w:rsidRPr="00AD6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журнали "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Наука і оборона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", "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Україна дипломатична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"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Вісник Національної академії правових наук України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", "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Економіка України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",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>"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Економічний вісник Донбасу</w:t>
            </w:r>
            <w:r w:rsidRPr="00AD63B8">
              <w:rPr>
                <w:rFonts w:ascii="Times New Roman" w:hAnsi="Times New Roman"/>
                <w:sz w:val="24"/>
                <w:szCs w:val="20"/>
                <w:lang w:val="uk-UA" w:eastAsia="ru-RU"/>
              </w:rPr>
              <w:t xml:space="preserve">", "Юридичний вісник України", 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"Кореспондент", інформагенції «Укрінформ», "Українські національні новини", "Інтерфакс-Україна", інформагентство Міноборони "</w:t>
            </w:r>
            <w:r w:rsidRPr="00AD63B8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Армія</w:t>
            </w:r>
            <w:r w:rsidRPr="00AD63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Inform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", інформаційно-аналітичний портал "</w:t>
            </w:r>
            <w:r w:rsidRPr="00AD63B8">
              <w:rPr>
                <w:rFonts w:ascii="Times New Roman" w:hAnsi="Times New Roman"/>
                <w:sz w:val="24"/>
                <w:szCs w:val="24"/>
                <w:lang w:eastAsia="ru-RU"/>
              </w:rPr>
              <w:t>UA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  <w:r w:rsidRPr="00AD63B8">
              <w:rPr>
                <w:rFonts w:ascii="Times New Roman" w:hAnsi="Times New Roman"/>
                <w:sz w:val="24"/>
                <w:szCs w:val="24"/>
                <w:lang w:eastAsia="ru-RU"/>
              </w:rPr>
              <w:t>NEWS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", інформаційний портал   "РБК-Україна", "Радіо Свобода" та інш.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Серед питань, які знайшли відгук у мас-медіа стосовно євроатлантичної інтеграції України можна було б визначити наступні: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розвиток українсько-американських відносин після приходу до влади в США адміністрації Джо Байдена;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допомога Україні з боку США і інших країн-членів НАТО в боротьбі з російською агресією;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Прийняття Закону України «</w:t>
            </w:r>
            <w:r w:rsidRPr="00AD63B8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>Про схвалення рішення Президента України про допуск підрозділів збройних сил інших держав на територію України у 2021 році для участі у багатонаціональних навчаннях»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Style w:val="3743"/>
                <w:rFonts w:ascii="Times New Roman" w:hAnsi="Times New Roman"/>
                <w:sz w:val="24"/>
                <w:szCs w:val="24"/>
                <w:lang w:val="uk-UA"/>
              </w:rPr>
              <w:t xml:space="preserve">візит 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Прем’єр-міністра України Д.Шмигаля до Брюсселю та його зустріч з Генсеком НАТО Йенсом Столтенбергом;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Style w:val="3659"/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розробка  МВС  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інституціональної доктрини Національної гвардії України, яка базуватиметься на принципах  створення військових формувань країн-членів НАТО;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стратегія НАТО в умовах нових викликів і загроз з боку Росії, збільшення вкладу  європейських країн в зміцнення обороноздатності Альянсу, роль і місце України в цьому процесі;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Style w:val="3919"/>
                <w:rFonts w:ascii="Times New Roman" w:hAnsi="Times New Roman"/>
                <w:sz w:val="24"/>
                <w:szCs w:val="24"/>
                <w:lang w:val="uk-UA"/>
              </w:rPr>
              <w:t>участь делегації ЗС України на чолі з Головнокомандувачем Р.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Хомчаком у засіданнях Військового комітету НАТО на рівні головнокомандувачів (начальників генеральних штабів) у форматі </w:t>
            </w:r>
            <w:r w:rsidRPr="00AD63B8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держав-контрибуторів (держав, які надають певні ресурси);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участь України в спільних навчаннях, питання трансформації і стандартизації ЗС України.</w:t>
            </w:r>
          </w:p>
          <w:p w:rsidR="00C04A70" w:rsidRPr="00AD63B8" w:rsidRDefault="00C04A70" w:rsidP="00AD63B8">
            <w:pPr>
              <w:pStyle w:val="ListParagraph"/>
              <w:widowControl w:val="0"/>
              <w:numPr>
                <w:ilvl w:val="0"/>
                <w:numId w:val="18"/>
              </w:numPr>
              <w:tabs>
                <w:tab w:val="left" w:pos="9639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Оголошення США про новий пакет допомоги Україні на суму 125 млн. доларів для збереження територіальної цілісності країни, захисту її кордонів і покращення взаємодії з НАТО.</w:t>
            </w:r>
          </w:p>
          <w:p w:rsidR="00C04A70" w:rsidRPr="00AD63B8" w:rsidRDefault="00C04A70" w:rsidP="00AD63B8">
            <w:pPr>
              <w:widowControl w:val="0"/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Також вітчизняні ЗМІ активно коментували хід і результати Київського Безпекового Форуму, який пройшов 10 березня 2021 року. Медіа-партнери Форуму "Еспресо", "Прямий", "Україна-24", "Сьогодні (новини)", "EUROPEAN PRAVDA" висвітлюють 12 пунктів стратегічного співробітництва України з США. Деякі ЗМІ зводять ці пункти до трьох основних завдань: розбудова міжнародного захисту України від російської агресії; посилення тиску на агресора задля відновлення територіальної цілісності України; набуття Україною членства в НАТО. Нажаль, форум не знайшов активного відгуку і висвітлення у соціальних мережах, блогосфері та провідних українських ЗМІ.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У звітний період в інформаційній стрічці Національного інформаційного агентства «Украінформ» було розміщено понад 120</w:t>
            </w:r>
            <w:r w:rsidRPr="00AD63B8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повідомлень про події в сфері євроатлантичної інтеграції України та діяльності НАТО в світі. Окрім того, у розділі «новин» одного з провідних  новинних  інтернет-сервісів України «Укр.нет» станом на 23 березня п.р. розміщено понад 860 інформаційних матеріалів центральних та регіональних ЗМІ, які стосуються питань євроатлантичної інтеграції та діяльності НАТО.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щокварталу</w:t>
            </w:r>
          </w:p>
        </w:tc>
      </w:tr>
      <w:tr w:rsidR="00C04A70" w:rsidRPr="00AD63B8" w:rsidTr="00AD63B8">
        <w:trPr>
          <w:trHeight w:val="276"/>
        </w:trPr>
        <w:tc>
          <w:tcPr>
            <w:tcW w:w="988" w:type="dxa"/>
            <w:vMerge/>
          </w:tcPr>
          <w:p w:rsidR="00C04A70" w:rsidRPr="00AD63B8" w:rsidRDefault="00C04A70" w:rsidP="00AD63B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07" w:type="dxa"/>
            <w:vMerge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  <w:vMerge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29" w:type="dxa"/>
            <w:vMerge/>
          </w:tcPr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4A70" w:rsidRPr="00AD63B8" w:rsidTr="00AD63B8">
        <w:trPr>
          <w:trHeight w:val="1339"/>
        </w:trPr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  <w:r w:rsidRPr="00AD63B8">
              <w:rPr>
                <w:rFonts w:ascii="Times New Roman" w:hAnsi="Times New Roman"/>
                <w:b/>
                <w:sz w:val="24"/>
                <w:szCs w:val="24"/>
              </w:rPr>
              <w:t>СТРАТЕГІЧНА МЕТА 1.3. Забезпечено умови для реалізації прав і свобод людини із врахуванням критеріїв, норм та принципів</w:t>
            </w: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НАТО та ЄС</w:t>
            </w:r>
          </w:p>
          <w:p w:rsidR="00C04A70" w:rsidRPr="00AD63B8" w:rsidRDefault="00C04A70" w:rsidP="00AD63B8">
            <w:pPr>
              <w:tabs>
                <w:tab w:val="left" w:pos="20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4A70" w:rsidRPr="00AD63B8" w:rsidTr="00AD63B8">
        <w:trPr>
          <w:trHeight w:val="914"/>
        </w:trPr>
        <w:tc>
          <w:tcPr>
            <w:tcW w:w="15417" w:type="dxa"/>
            <w:gridSpan w:val="5"/>
          </w:tcPr>
          <w:p w:rsidR="00C04A70" w:rsidRPr="00AD63B8" w:rsidRDefault="00C04A70" w:rsidP="00AD63B8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</w:rPr>
              <w:t>Ціль 1.3.2. Громадяни мають безперешкодний доступ до об’єктивної інформації</w:t>
            </w:r>
            <w:r w:rsidRPr="00AD63B8">
              <w:rPr>
                <w:rFonts w:ascii="Times New Roman" w:hAnsi="Times New Roman"/>
                <w:b/>
                <w:lang w:val="uk-UA" w:eastAsia="uk-UA"/>
              </w:rPr>
              <w:t xml:space="preserve"> </w:t>
            </w:r>
          </w:p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04A70" w:rsidRPr="00AD63B8" w:rsidTr="00AD63B8">
        <w:trPr>
          <w:trHeight w:val="8950"/>
        </w:trPr>
        <w:tc>
          <w:tcPr>
            <w:tcW w:w="988" w:type="dxa"/>
          </w:tcPr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807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та розвитку Суспільного телебачення і радіомовлення України</w:t>
            </w:r>
          </w:p>
        </w:tc>
        <w:tc>
          <w:tcPr>
            <w:tcW w:w="2334" w:type="dxa"/>
          </w:tcPr>
          <w:p w:rsidR="00C04A70" w:rsidRPr="00AD63B8" w:rsidRDefault="00C04A70" w:rsidP="00AD63B8">
            <w:pPr>
              <w:widowControl w:val="0"/>
              <w:spacing w:before="60" w:after="0" w:line="220" w:lineRule="auto"/>
              <w:ind w:right="-3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Сприяти в установленому порядку діяльності публічного акціонерного товариства “Національна суспільна телерадіокомпанія України” у реалізації міжнародних проектів, спрямованих на осучаснення технічної бази та підвищення рівня професійної компетентності її працівників</w:t>
            </w:r>
          </w:p>
          <w:p w:rsidR="00C04A70" w:rsidRPr="00AD63B8" w:rsidRDefault="00C04A70" w:rsidP="00AD63B8">
            <w:pPr>
              <w:widowControl w:val="0"/>
              <w:spacing w:before="60" w:after="0" w:line="220" w:lineRule="auto"/>
              <w:ind w:right="-3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29" w:type="dxa"/>
          </w:tcPr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Продовжується реалізація трьох проектів міжнародної технічної допомоги (далі - МТД), які надають підтримку Національній суспільній телерадіокомпанії України та спрямовані на осучаснення технічної бази НСТУ і підвищення кваліфікації її працівників, та в яких Держкомтелерадіо виступає бенефіціаром. За результатами опрацювання звітів АТ «НСТУ» за 2020 рік за цими проектами маємо такі основні результати.</w:t>
            </w: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AD63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Проект «</w:t>
            </w:r>
            <w:r w:rsidRPr="00AD63B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uk-UA"/>
              </w:rPr>
              <w:t>Проект розвитку потенціалу суспільного мовника в Україні»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На телеканалі «Крим» та  регіональних філіях АТ «НСТУ» повторно випущено в ефір просвітницьку програму «Додолики» та програму про людей з обмеженими фізичними можливостями «Разом».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Закінчено виробництво 12 епізодів наукової програми «Що? Як?» та трансляція цієї програми на телеканалі «Крим» та  регіональних філіях АТ «НСТУ». 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Проведено он-лайн тренінги для регіональних шеф-редакторів новин «Мовлення в умовах коронавірусу».</w:t>
            </w:r>
          </w:p>
          <w:p w:rsidR="00C04A70" w:rsidRPr="00AD63B8" w:rsidRDefault="00C04A70" w:rsidP="00AD63B8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Проблемним питанням є затримка закупівлі студійного обладнання за напрямком технічного оновлення через брак фінансування проекту, що вирішується за рахунок іншої грантової програми з японської сторони; наразі триває тендер в Японії, що був оголошений із певною затримкою через епідемію </w:t>
            </w:r>
            <w:r w:rsidRPr="00AD63B8">
              <w:rPr>
                <w:rFonts w:ascii="Times New Roman" w:hAnsi="Times New Roman"/>
                <w:sz w:val="24"/>
                <w:szCs w:val="24"/>
              </w:rPr>
              <w:t>COVID-19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Проект «Підтримка Національного суспільного мовника України».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Академія суспільного мовлення (далі –Академія) забезпечує постійний розвиток та навчання персоналу «Суспільного» на центральному та регіональному рівнях.  Академією проведено 94 тренінги та навчальні події, з них 61 - в Києві та регіонах, 33 - в Одеському хабі Академії. В тренінгах взяли участь 2764 працівників «Суспільного»  та 2259 учасників від зовнішньої аудиторії.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- 16.11.2020 розпочав роботу Київський Радіо хаб Академії та надав послуги з проведення вебінарів та онлайн трансляції подій.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 Розроблено концепцію розвитку та фінансування Академії.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Проведено тендер та закуплено першу частину технічного обладнання  для оснащення мультимедійного комплексу новин.</w:t>
            </w:r>
          </w:p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Проект «Підтримка регіоналізації суспільного мовлення в Україні»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 </w:t>
            </w:r>
            <w:r w:rsidRPr="00AD63B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Розроблена робоча модель Критеріїв Суспільного мовлення та визначені індикатори іх вимірювання.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- Оновлено робочу версію стратегії цифрових новин, розроблено та розпочато імплементацію плану підвищення довіри аудиторії до діджитал контенту.</w:t>
            </w:r>
          </w:p>
          <w:p w:rsidR="00C04A70" w:rsidRPr="00AD63B8" w:rsidRDefault="00C04A70" w:rsidP="00AD63B8">
            <w:pPr>
              <w:pStyle w:val="ListParagraph"/>
              <w:tabs>
                <w:tab w:val="left" w:pos="148"/>
              </w:tabs>
              <w:spacing w:after="0" w:line="240" w:lineRule="auto"/>
              <w:ind w:left="35"/>
              <w:jc w:val="both"/>
              <w:rPr>
                <w:rFonts w:cs="Antiqua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ab/>
              <w:t xml:space="preserve">- Запущено центральний сайт новин </w:t>
            </w:r>
            <w:hyperlink r:id="rId7" w:history="1">
              <w:r w:rsidRPr="00AD63B8">
                <w:rPr>
                  <w:rStyle w:val="Hyperlink"/>
                  <w:sz w:val="24"/>
                  <w:szCs w:val="24"/>
                </w:rPr>
                <w:t>http://suspilne.media/</w:t>
              </w:r>
            </w:hyperlink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першу версію системи управління  контентом.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- Впроваджено нові підходи до виробництва і публікування цифрового контенту.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-  Проведено 21 онлайн-тренінг для   філій АТ «НСТУ»: </w:t>
            </w:r>
            <w:r w:rsidRPr="00AD63B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:Рівне, </w:t>
            </w:r>
            <w:r w:rsidRPr="00AD63B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:Харків, </w:t>
            </w:r>
            <w:r w:rsidRPr="00AD63B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:Львів,   </w:t>
            </w:r>
            <w:r w:rsidRPr="00AD63B8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: Карпати щодо зміцнення управлінської та журналістської спроможності.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-  Здійснено закупівлю та передачу технічного обладнання пілотним філіям  проекту.</w:t>
            </w:r>
          </w:p>
          <w:p w:rsidR="00C04A70" w:rsidRPr="00AD63B8" w:rsidRDefault="00C04A70" w:rsidP="00AD63B8">
            <w:pPr>
              <w:pStyle w:val="a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D63B8">
              <w:rPr>
                <w:rFonts w:ascii="Times New Roman" w:hAnsi="Times New Roman"/>
                <w:sz w:val="24"/>
                <w:szCs w:val="24"/>
              </w:rPr>
              <w:t>21% працівників Національної суспільної телерадіокомпанії України пройшли курси підвищення рівня професійної компетенції у рамках реалізації 3-х проектів міжнародної технічної допомоги.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Термін подачі звітної інформації АТ «НСТУ» щодо реалізації зазначених проектів в першому півріччі поточного року - 10.07.2021. Тому відповідну інформацію буде надано пізніше.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04A70" w:rsidRPr="00AD63B8" w:rsidTr="00AD63B8">
        <w:trPr>
          <w:trHeight w:val="2585"/>
        </w:trPr>
        <w:tc>
          <w:tcPr>
            <w:tcW w:w="988" w:type="dxa"/>
          </w:tcPr>
          <w:p w:rsidR="00C04A70" w:rsidRPr="00AD63B8" w:rsidRDefault="00C04A70" w:rsidP="00AD63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807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Впровадження найкращих міжнародних практик забезпечення захисту свободи слова, професійної діяльності журналістів та працівників засобів масової інформації</w:t>
            </w:r>
          </w:p>
        </w:tc>
        <w:tc>
          <w:tcPr>
            <w:tcW w:w="2334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Надавати методичну допомогу та сприяти наданню фінансової допомоги реформованим друкованим засобам масової інформації місцевої сфери розповсюдження</w:t>
            </w:r>
          </w:p>
        </w:tc>
        <w:tc>
          <w:tcPr>
            <w:tcW w:w="6729" w:type="dxa"/>
          </w:tcPr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Укртелерадіопресінститут  за підтримки Держкомтелерадіо провів 28.01.2021 онлайн-семінар  із  медіаграмотності  для журналістів роздержавлених друкованих ЗМІ Сумської, Львівської та Полтавської областей. Онлайн-семінари зазначеної тематики проведено також 25.02.2021 та </w:t>
            </w:r>
            <w:r w:rsidRPr="00AD63B8">
              <w:rPr>
                <w:rFonts w:ascii="Segoe UI" w:hAnsi="Segoe UI" w:cs="Segoe UI"/>
                <w:color w:val="292B2C"/>
                <w:shd w:val="clear" w:color="auto" w:fill="FFFFFF"/>
                <w:lang w:val="uk-UA"/>
              </w:rPr>
              <w:t xml:space="preserve">25.03.2021. </w:t>
            </w:r>
            <w:r w:rsidRPr="00AD63B8">
              <w:rPr>
                <w:rFonts w:ascii="Times New Roman" w:hAnsi="Times New Roman"/>
                <w:color w:val="292B2C"/>
                <w:shd w:val="clear" w:color="auto" w:fill="FFFFFF"/>
                <w:lang w:val="uk-UA"/>
              </w:rPr>
              <w:t>На них</w:t>
            </w:r>
            <w:r w:rsidRPr="00AD63B8">
              <w:rPr>
                <w:rFonts w:ascii="Segoe UI" w:hAnsi="Segoe UI" w:cs="Segoe UI"/>
                <w:color w:val="292B2C"/>
                <w:shd w:val="clear" w:color="auto" w:fill="FFFFFF"/>
                <w:lang w:val="uk-UA"/>
              </w:rPr>
              <w:t xml:space="preserve"> р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озглядались актуальні теми боротьби з фейками та маніпуляціями в соціальних мережах; створення конкурентного контенту; застосування сучасних інструментів для роботи в соціальних мережах з метою монетизації діяльності медіа.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    12.03.2021 Укртелерадіопресінститут  розпочав навчальний курс «Медіаграмотність» для керівників, працівників пресcлужб </w:t>
            </w:r>
            <w:r w:rsidRPr="00AD63B8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 xml:space="preserve"> </w:t>
            </w: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та відділів по роботі зі ЗМІ органів виконавчої влади.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    Тривало також доопрацювання п</w:t>
            </w: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роєку Концепції підтримки та сприяння розвитку місцевих засобів масової інформації. </w:t>
            </w:r>
            <w:r w:rsidRPr="00AD63B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Проєкт передано на попередній розгляд до Міністерства культури та інформаційної політики України.</w:t>
            </w:r>
          </w:p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04A70" w:rsidRPr="00AD63B8" w:rsidTr="00AD63B8">
        <w:trPr>
          <w:trHeight w:val="561"/>
        </w:trPr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1.3.3. Національна система стратегічних комунікацій забезпечує ефективне впровадження інформаційної політики держави</w:t>
            </w:r>
          </w:p>
        </w:tc>
      </w:tr>
      <w:tr w:rsidR="00C04A70" w:rsidRPr="00AD63B8" w:rsidTr="00AD63B8">
        <w:trPr>
          <w:trHeight w:val="870"/>
        </w:trPr>
        <w:tc>
          <w:tcPr>
            <w:tcW w:w="988" w:type="dxa"/>
          </w:tcPr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807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системи урядових комунікацій в державних органах</w:t>
            </w: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34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Провести навчання для працівників державних органів за програмами підвищення кваліфікації з питань урялових комунікацій.</w:t>
            </w: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  <w:p w:rsidR="00C04A70" w:rsidRPr="00AD63B8" w:rsidRDefault="00C04A70" w:rsidP="00AD63B8">
            <w:pPr>
              <w:widowControl w:val="0"/>
              <w:spacing w:after="0" w:line="228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6729" w:type="dxa"/>
          </w:tcPr>
          <w:p w:rsidR="00C04A70" w:rsidRPr="00AD63B8" w:rsidRDefault="00C04A70" w:rsidP="00AD63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  <w:lang w:val="uk-UA"/>
              </w:rPr>
              <w:t>24.02.2021 року</w:t>
            </w:r>
            <w:r w:rsidRPr="00AD63B8"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</w:rPr>
              <w:t> </w:t>
            </w:r>
            <w:r w:rsidRPr="00AD63B8">
              <w:rPr>
                <w:rFonts w:ascii="Times New Roman" w:hAnsi="Times New Roman"/>
                <w:color w:val="292B2C"/>
                <w:sz w:val="24"/>
                <w:szCs w:val="24"/>
                <w:shd w:val="clear" w:color="auto" w:fill="FFFFFF"/>
                <w:lang w:val="uk-UA"/>
              </w:rPr>
              <w:t>в Укртелерадіопресінституті розпочато навчальний курс «Комунікації органів виконавчої влади» для прес-служб, керівників, працівників підрозділів зв’язків з громадськістю органів виконавчої влади.</w:t>
            </w:r>
          </w:p>
        </w:tc>
        <w:tc>
          <w:tcPr>
            <w:tcW w:w="1559" w:type="dxa"/>
          </w:tcPr>
          <w:p w:rsidR="00C04A70" w:rsidRPr="00AD63B8" w:rsidRDefault="00C04A70" w:rsidP="00AD63B8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  <w:tr w:rsidR="00C04A70" w:rsidRPr="00AD63B8" w:rsidTr="00AD63B8">
        <w:trPr>
          <w:trHeight w:val="551"/>
        </w:trPr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tabs>
                <w:tab w:val="left" w:pos="2790"/>
              </w:tabs>
              <w:spacing w:after="0" w:line="228" w:lineRule="auto"/>
              <w:rPr>
                <w:rFonts w:ascii="Times New Roman" w:hAnsi="Times New Roman"/>
                <w:b/>
                <w:lang w:val="uk-UA"/>
              </w:rPr>
            </w:pPr>
            <w:r w:rsidRPr="00AD63B8">
              <w:rPr>
                <w:rFonts w:ascii="Times New Roman" w:hAnsi="Times New Roman"/>
                <w:b/>
                <w:lang w:val="uk-UA"/>
              </w:rPr>
              <w:tab/>
            </w: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Розділ І</w:t>
            </w:r>
            <w:r w:rsidRPr="00AD63B8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ОБОРОННІ ТА ВІЙСЬКОВІ ПИТАННЯ</w:t>
            </w:r>
          </w:p>
        </w:tc>
      </w:tr>
      <w:tr w:rsidR="00C04A70" w:rsidRPr="00AD63B8" w:rsidTr="00AD63B8">
        <w:trPr>
          <w:trHeight w:val="489"/>
        </w:trPr>
        <w:tc>
          <w:tcPr>
            <w:tcW w:w="15417" w:type="dxa"/>
            <w:gridSpan w:val="5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Ціль 2.1.3. Жінки та чоловіки у секторі безпеки і оборони України кор</w:t>
            </w:r>
            <w:r w:rsidRPr="00AD63B8">
              <w:rPr>
                <w:rFonts w:ascii="Times New Roman" w:hAnsi="Times New Roman"/>
                <w:b/>
                <w:sz w:val="24"/>
                <w:szCs w:val="24"/>
              </w:rPr>
              <w:t>истуються рівними правами та можливостями</w:t>
            </w:r>
          </w:p>
          <w:p w:rsidR="00C04A70" w:rsidRPr="00AD63B8" w:rsidRDefault="00C04A70" w:rsidP="00AD63B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C04A70" w:rsidRPr="00AD63B8" w:rsidTr="00AD63B8">
        <w:trPr>
          <w:trHeight w:val="870"/>
        </w:trPr>
        <w:tc>
          <w:tcPr>
            <w:tcW w:w="988" w:type="dxa"/>
          </w:tcPr>
          <w:p w:rsidR="00C04A70" w:rsidRPr="00AD63B8" w:rsidRDefault="00C04A70" w:rsidP="00AD63B8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807" w:type="dxa"/>
          </w:tcPr>
          <w:p w:rsidR="00C04A70" w:rsidRPr="00AD63B8" w:rsidRDefault="00C04A70" w:rsidP="00AD63B8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інформування громадськості про впровадження принципів забезпечення рівних прав та можливостей жінок і чоловіків у складових сектору безпеки і оборони України відповідно до принципів та політик НАТО</w:t>
            </w:r>
          </w:p>
        </w:tc>
        <w:tc>
          <w:tcPr>
            <w:tcW w:w="2334" w:type="dxa"/>
          </w:tcPr>
          <w:p w:rsidR="00C04A70" w:rsidRPr="00AD63B8" w:rsidRDefault="00C04A70" w:rsidP="00AD63B8">
            <w:pPr>
              <w:widowControl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Провести у регіонах України семінари та тренінги для представників засобів масової інформації стосовно забезпечення рівних прав та можливостей жінок і чоловіків у секторі безпеки і оборони України</w:t>
            </w:r>
          </w:p>
        </w:tc>
        <w:tc>
          <w:tcPr>
            <w:tcW w:w="6729" w:type="dxa"/>
          </w:tcPr>
          <w:p w:rsidR="00C04A70" w:rsidRPr="00AD63B8" w:rsidRDefault="00C04A70" w:rsidP="00AD6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20.01.2021 Укртеледіопресінститут провів семінар-тренінг  для працівників Департаменту комунікації Міністерства внутрішніх справ України в рамках онлайн курсу «</w:t>
            </w:r>
            <w:r w:rsidRPr="00AD63B8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Забезпечення рівних прав та можливостей жінок і чоловіків».</w:t>
            </w:r>
          </w:p>
        </w:tc>
        <w:tc>
          <w:tcPr>
            <w:tcW w:w="1559" w:type="dxa"/>
          </w:tcPr>
          <w:p w:rsidR="00C04A70" w:rsidRPr="00AD63B8" w:rsidRDefault="00C04A70" w:rsidP="00AD63B8">
            <w:pPr>
              <w:widowControl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D63B8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</w:tr>
    </w:tbl>
    <w:p w:rsidR="00C04A70" w:rsidRPr="00E470B5" w:rsidRDefault="00C04A70" w:rsidP="00F85F54">
      <w:pPr>
        <w:rPr>
          <w:rFonts w:ascii="Times New Roman" w:hAnsi="Times New Roman"/>
          <w:sz w:val="24"/>
          <w:szCs w:val="24"/>
          <w:lang w:val="uk-UA"/>
        </w:rPr>
      </w:pPr>
    </w:p>
    <w:sectPr w:rsidR="00C04A70" w:rsidRPr="00E470B5" w:rsidSect="00485253">
      <w:headerReference w:type="default" r:id="rId8"/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A70" w:rsidRDefault="00C04A70" w:rsidP="00977FBA">
      <w:pPr>
        <w:spacing w:after="0" w:line="240" w:lineRule="auto"/>
      </w:pPr>
      <w:r>
        <w:separator/>
      </w:r>
    </w:p>
  </w:endnote>
  <w:endnote w:type="continuationSeparator" w:id="0">
    <w:p w:rsidR="00C04A70" w:rsidRDefault="00C04A70" w:rsidP="0097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A70" w:rsidRDefault="00C04A70" w:rsidP="00977FBA">
      <w:pPr>
        <w:spacing w:after="0" w:line="240" w:lineRule="auto"/>
      </w:pPr>
      <w:r>
        <w:separator/>
      </w:r>
    </w:p>
  </w:footnote>
  <w:footnote w:type="continuationSeparator" w:id="0">
    <w:p w:rsidR="00C04A70" w:rsidRDefault="00C04A70" w:rsidP="0097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A70" w:rsidRDefault="00C04A70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C04A70" w:rsidRDefault="00C04A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51E"/>
    <w:multiLevelType w:val="hybridMultilevel"/>
    <w:tmpl w:val="D5605E2E"/>
    <w:lvl w:ilvl="0" w:tplc="28D8355E">
      <w:start w:val="1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">
    <w:nsid w:val="07DC27CC"/>
    <w:multiLevelType w:val="hybridMultilevel"/>
    <w:tmpl w:val="E6EED856"/>
    <w:lvl w:ilvl="0" w:tplc="DCDEDC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81A83"/>
    <w:multiLevelType w:val="hybridMultilevel"/>
    <w:tmpl w:val="EFFE6E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0215E"/>
    <w:multiLevelType w:val="hybridMultilevel"/>
    <w:tmpl w:val="6610061A"/>
    <w:lvl w:ilvl="0" w:tplc="0FE8813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673421"/>
    <w:multiLevelType w:val="hybridMultilevel"/>
    <w:tmpl w:val="1AA6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C1407"/>
    <w:multiLevelType w:val="hybridMultilevel"/>
    <w:tmpl w:val="1AA6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E1504B"/>
    <w:multiLevelType w:val="hybridMultilevel"/>
    <w:tmpl w:val="0F34915E"/>
    <w:lvl w:ilvl="0" w:tplc="95208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2244E"/>
    <w:multiLevelType w:val="hybridMultilevel"/>
    <w:tmpl w:val="FD5A0A74"/>
    <w:lvl w:ilvl="0" w:tplc="4DEA7D0E">
      <w:start w:val="4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1581950"/>
    <w:multiLevelType w:val="multilevel"/>
    <w:tmpl w:val="6A523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4941176C"/>
    <w:multiLevelType w:val="hybridMultilevel"/>
    <w:tmpl w:val="8E689974"/>
    <w:lvl w:ilvl="0" w:tplc="6A8631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B313AC"/>
    <w:multiLevelType w:val="hybridMultilevel"/>
    <w:tmpl w:val="10D41344"/>
    <w:lvl w:ilvl="0" w:tplc="8D00C55C">
      <w:start w:val="1"/>
      <w:numFmt w:val="decimal"/>
      <w:lvlText w:val="%1."/>
      <w:lvlJc w:val="left"/>
      <w:pPr>
        <w:ind w:left="643" w:hanging="360"/>
      </w:pPr>
      <w:rPr>
        <w:rFonts w:cs="Times New Roman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91373D1"/>
    <w:multiLevelType w:val="hybridMultilevel"/>
    <w:tmpl w:val="AB9893CE"/>
    <w:lvl w:ilvl="0" w:tplc="042A14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C014C6"/>
    <w:multiLevelType w:val="hybridMultilevel"/>
    <w:tmpl w:val="58A0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EB47F5"/>
    <w:multiLevelType w:val="hybridMultilevel"/>
    <w:tmpl w:val="61D6EDA4"/>
    <w:lvl w:ilvl="0" w:tplc="E6EEE2DA">
      <w:start w:val="27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color w:val="000000"/>
        <w:sz w:val="2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ED6E56"/>
    <w:multiLevelType w:val="hybridMultilevel"/>
    <w:tmpl w:val="62023CB6"/>
    <w:lvl w:ilvl="0" w:tplc="E53CCD1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2719A6"/>
    <w:multiLevelType w:val="hybridMultilevel"/>
    <w:tmpl w:val="D23CDF7E"/>
    <w:lvl w:ilvl="0" w:tplc="4E7EAD7A">
      <w:numFmt w:val="bullet"/>
      <w:lvlText w:val="-"/>
      <w:lvlJc w:val="left"/>
      <w:pPr>
        <w:ind w:left="905" w:hanging="360"/>
      </w:pPr>
      <w:rPr>
        <w:rFonts w:ascii="Times New Roman" w:eastAsia="SimSu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6">
    <w:nsid w:val="7F6F2027"/>
    <w:multiLevelType w:val="hybridMultilevel"/>
    <w:tmpl w:val="80C693A4"/>
    <w:lvl w:ilvl="0" w:tplc="58FE93B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"/>
  </w:num>
  <w:num w:numId="4">
    <w:abstractNumId w:val="15"/>
  </w:num>
  <w:num w:numId="5">
    <w:abstractNumId w:val="0"/>
  </w:num>
  <w:num w:numId="6">
    <w:abstractNumId w:val="12"/>
  </w:num>
  <w:num w:numId="7">
    <w:abstractNumId w:val="2"/>
  </w:num>
  <w:num w:numId="8">
    <w:abstractNumId w:val="3"/>
  </w:num>
  <w:num w:numId="9">
    <w:abstractNumId w:val="1"/>
  </w:num>
  <w:num w:numId="10">
    <w:abstractNumId w:val="11"/>
  </w:num>
  <w:num w:numId="11">
    <w:abstractNumId w:val="7"/>
  </w:num>
  <w:num w:numId="12">
    <w:abstractNumId w:val="9"/>
  </w:num>
  <w:num w:numId="13">
    <w:abstractNumId w:val="8"/>
  </w:num>
  <w:num w:numId="14">
    <w:abstractNumId w:val="6"/>
  </w:num>
  <w:num w:numId="15">
    <w:abstractNumId w:val="16"/>
  </w:num>
  <w:num w:numId="16">
    <w:abstractNumId w:val="5"/>
  </w:num>
  <w:num w:numId="17">
    <w:abstractNumId w:val="9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E1A"/>
    <w:rsid w:val="0000006F"/>
    <w:rsid w:val="00001B19"/>
    <w:rsid w:val="000024D3"/>
    <w:rsid w:val="00003840"/>
    <w:rsid w:val="00005787"/>
    <w:rsid w:val="00012E99"/>
    <w:rsid w:val="00013CF0"/>
    <w:rsid w:val="00017153"/>
    <w:rsid w:val="000179D5"/>
    <w:rsid w:val="00017EF3"/>
    <w:rsid w:val="00022135"/>
    <w:rsid w:val="0002526E"/>
    <w:rsid w:val="00032DB7"/>
    <w:rsid w:val="00033BD0"/>
    <w:rsid w:val="00036E1A"/>
    <w:rsid w:val="00051F25"/>
    <w:rsid w:val="000647FB"/>
    <w:rsid w:val="00065CAE"/>
    <w:rsid w:val="0008489F"/>
    <w:rsid w:val="000926C0"/>
    <w:rsid w:val="00092B05"/>
    <w:rsid w:val="000A5569"/>
    <w:rsid w:val="000B1B2E"/>
    <w:rsid w:val="000B237D"/>
    <w:rsid w:val="000B7100"/>
    <w:rsid w:val="000C2C6B"/>
    <w:rsid w:val="000D3E5B"/>
    <w:rsid w:val="000E23B9"/>
    <w:rsid w:val="000F429B"/>
    <w:rsid w:val="00101196"/>
    <w:rsid w:val="0010353B"/>
    <w:rsid w:val="0010387E"/>
    <w:rsid w:val="0011349D"/>
    <w:rsid w:val="00113797"/>
    <w:rsid w:val="0011440B"/>
    <w:rsid w:val="00122D6B"/>
    <w:rsid w:val="00124E7B"/>
    <w:rsid w:val="00132A6A"/>
    <w:rsid w:val="00134147"/>
    <w:rsid w:val="00136040"/>
    <w:rsid w:val="00140362"/>
    <w:rsid w:val="00142CE8"/>
    <w:rsid w:val="00150511"/>
    <w:rsid w:val="00153F75"/>
    <w:rsid w:val="001556CC"/>
    <w:rsid w:val="0015581D"/>
    <w:rsid w:val="0015606A"/>
    <w:rsid w:val="00157FAC"/>
    <w:rsid w:val="00161ACD"/>
    <w:rsid w:val="00162800"/>
    <w:rsid w:val="00163F51"/>
    <w:rsid w:val="00181E87"/>
    <w:rsid w:val="0018641B"/>
    <w:rsid w:val="001A2434"/>
    <w:rsid w:val="001A29DB"/>
    <w:rsid w:val="001B4C7C"/>
    <w:rsid w:val="001B5030"/>
    <w:rsid w:val="001B75F9"/>
    <w:rsid w:val="001C3332"/>
    <w:rsid w:val="001C4F69"/>
    <w:rsid w:val="001D0CDB"/>
    <w:rsid w:val="001D4B3D"/>
    <w:rsid w:val="001E6378"/>
    <w:rsid w:val="001E7FD8"/>
    <w:rsid w:val="001F0B7D"/>
    <w:rsid w:val="00201F7A"/>
    <w:rsid w:val="0020751E"/>
    <w:rsid w:val="00207875"/>
    <w:rsid w:val="0021382F"/>
    <w:rsid w:val="00215D39"/>
    <w:rsid w:val="00222269"/>
    <w:rsid w:val="00226BB3"/>
    <w:rsid w:val="002300CD"/>
    <w:rsid w:val="00234637"/>
    <w:rsid w:val="00234DEB"/>
    <w:rsid w:val="00243917"/>
    <w:rsid w:val="00247D2F"/>
    <w:rsid w:val="00250DC5"/>
    <w:rsid w:val="002523E9"/>
    <w:rsid w:val="0025360E"/>
    <w:rsid w:val="00262149"/>
    <w:rsid w:val="00262679"/>
    <w:rsid w:val="00262EDD"/>
    <w:rsid w:val="0026502F"/>
    <w:rsid w:val="0026521B"/>
    <w:rsid w:val="002658B7"/>
    <w:rsid w:val="002668FF"/>
    <w:rsid w:val="0027274C"/>
    <w:rsid w:val="002829E6"/>
    <w:rsid w:val="002832AF"/>
    <w:rsid w:val="002871A3"/>
    <w:rsid w:val="00293E9D"/>
    <w:rsid w:val="00296600"/>
    <w:rsid w:val="002A5121"/>
    <w:rsid w:val="002B11B9"/>
    <w:rsid w:val="002B3639"/>
    <w:rsid w:val="002B3658"/>
    <w:rsid w:val="002C0233"/>
    <w:rsid w:val="002C13C5"/>
    <w:rsid w:val="002C3697"/>
    <w:rsid w:val="002C5DC0"/>
    <w:rsid w:val="002D6ABB"/>
    <w:rsid w:val="002E3864"/>
    <w:rsid w:val="002E7095"/>
    <w:rsid w:val="002F0157"/>
    <w:rsid w:val="002F25DF"/>
    <w:rsid w:val="002F29CB"/>
    <w:rsid w:val="0030463D"/>
    <w:rsid w:val="003112F0"/>
    <w:rsid w:val="0031726D"/>
    <w:rsid w:val="00321A49"/>
    <w:rsid w:val="00323A71"/>
    <w:rsid w:val="0032742C"/>
    <w:rsid w:val="00331C88"/>
    <w:rsid w:val="00341CED"/>
    <w:rsid w:val="00342788"/>
    <w:rsid w:val="00345F8C"/>
    <w:rsid w:val="0034635D"/>
    <w:rsid w:val="003572B1"/>
    <w:rsid w:val="00357EEE"/>
    <w:rsid w:val="00362921"/>
    <w:rsid w:val="00364E7F"/>
    <w:rsid w:val="003671B2"/>
    <w:rsid w:val="00370647"/>
    <w:rsid w:val="00373893"/>
    <w:rsid w:val="0039193E"/>
    <w:rsid w:val="0039460D"/>
    <w:rsid w:val="00394683"/>
    <w:rsid w:val="003959E0"/>
    <w:rsid w:val="003A54FA"/>
    <w:rsid w:val="003B0577"/>
    <w:rsid w:val="003B4D94"/>
    <w:rsid w:val="003B544E"/>
    <w:rsid w:val="003B5B26"/>
    <w:rsid w:val="003B7DC9"/>
    <w:rsid w:val="003C5B3B"/>
    <w:rsid w:val="003D2928"/>
    <w:rsid w:val="003E13FD"/>
    <w:rsid w:val="003E436A"/>
    <w:rsid w:val="003E7003"/>
    <w:rsid w:val="003F43FC"/>
    <w:rsid w:val="003F5617"/>
    <w:rsid w:val="00407CE4"/>
    <w:rsid w:val="00415ADE"/>
    <w:rsid w:val="00424F79"/>
    <w:rsid w:val="00426AEF"/>
    <w:rsid w:val="004345F5"/>
    <w:rsid w:val="004401A5"/>
    <w:rsid w:val="00441839"/>
    <w:rsid w:val="00441D5E"/>
    <w:rsid w:val="00446065"/>
    <w:rsid w:val="0044692C"/>
    <w:rsid w:val="00453ABB"/>
    <w:rsid w:val="004620DF"/>
    <w:rsid w:val="00462294"/>
    <w:rsid w:val="0046290A"/>
    <w:rsid w:val="00464243"/>
    <w:rsid w:val="00483ED2"/>
    <w:rsid w:val="00485253"/>
    <w:rsid w:val="00486FB2"/>
    <w:rsid w:val="00490BF2"/>
    <w:rsid w:val="004916B1"/>
    <w:rsid w:val="004941FC"/>
    <w:rsid w:val="004A2B29"/>
    <w:rsid w:val="004A4C3B"/>
    <w:rsid w:val="004B26F5"/>
    <w:rsid w:val="004B291B"/>
    <w:rsid w:val="004B4230"/>
    <w:rsid w:val="004C3176"/>
    <w:rsid w:val="004C4930"/>
    <w:rsid w:val="004C4F8D"/>
    <w:rsid w:val="004C5682"/>
    <w:rsid w:val="004C5957"/>
    <w:rsid w:val="004C7F2C"/>
    <w:rsid w:val="004D3E48"/>
    <w:rsid w:val="004E318E"/>
    <w:rsid w:val="004E355F"/>
    <w:rsid w:val="004E550D"/>
    <w:rsid w:val="004E5B79"/>
    <w:rsid w:val="004F26B1"/>
    <w:rsid w:val="004F301C"/>
    <w:rsid w:val="004F3143"/>
    <w:rsid w:val="00504395"/>
    <w:rsid w:val="00506481"/>
    <w:rsid w:val="0050738D"/>
    <w:rsid w:val="005106AF"/>
    <w:rsid w:val="00512316"/>
    <w:rsid w:val="00512948"/>
    <w:rsid w:val="00516BD5"/>
    <w:rsid w:val="005176DE"/>
    <w:rsid w:val="005205EE"/>
    <w:rsid w:val="005426CC"/>
    <w:rsid w:val="00546315"/>
    <w:rsid w:val="0055519D"/>
    <w:rsid w:val="005725A8"/>
    <w:rsid w:val="00586B03"/>
    <w:rsid w:val="00587F07"/>
    <w:rsid w:val="005A2EE7"/>
    <w:rsid w:val="005B12D1"/>
    <w:rsid w:val="005B5BD1"/>
    <w:rsid w:val="005C4ADC"/>
    <w:rsid w:val="005C51DC"/>
    <w:rsid w:val="005D0D75"/>
    <w:rsid w:val="005E44C0"/>
    <w:rsid w:val="005E626C"/>
    <w:rsid w:val="005F283B"/>
    <w:rsid w:val="005F5390"/>
    <w:rsid w:val="00606261"/>
    <w:rsid w:val="006130A9"/>
    <w:rsid w:val="00620E41"/>
    <w:rsid w:val="0063061D"/>
    <w:rsid w:val="00634B74"/>
    <w:rsid w:val="00635178"/>
    <w:rsid w:val="0063631F"/>
    <w:rsid w:val="00637631"/>
    <w:rsid w:val="00645C5E"/>
    <w:rsid w:val="006508A4"/>
    <w:rsid w:val="006515BE"/>
    <w:rsid w:val="00654B5C"/>
    <w:rsid w:val="00655534"/>
    <w:rsid w:val="00665670"/>
    <w:rsid w:val="006771F2"/>
    <w:rsid w:val="00681C82"/>
    <w:rsid w:val="00690DB7"/>
    <w:rsid w:val="006946FA"/>
    <w:rsid w:val="00694E13"/>
    <w:rsid w:val="006A6726"/>
    <w:rsid w:val="006B45E5"/>
    <w:rsid w:val="006C029C"/>
    <w:rsid w:val="006C6129"/>
    <w:rsid w:val="006D0730"/>
    <w:rsid w:val="006D2008"/>
    <w:rsid w:val="006D3030"/>
    <w:rsid w:val="006D735B"/>
    <w:rsid w:val="006E1861"/>
    <w:rsid w:val="006F167E"/>
    <w:rsid w:val="006F253F"/>
    <w:rsid w:val="006F5561"/>
    <w:rsid w:val="006F5F6F"/>
    <w:rsid w:val="00701294"/>
    <w:rsid w:val="00702C1B"/>
    <w:rsid w:val="0071314D"/>
    <w:rsid w:val="00715B35"/>
    <w:rsid w:val="00723184"/>
    <w:rsid w:val="0072392E"/>
    <w:rsid w:val="00725FAF"/>
    <w:rsid w:val="00727E20"/>
    <w:rsid w:val="00737784"/>
    <w:rsid w:val="007423D1"/>
    <w:rsid w:val="00744ACB"/>
    <w:rsid w:val="00754C9C"/>
    <w:rsid w:val="007564E3"/>
    <w:rsid w:val="00763690"/>
    <w:rsid w:val="00764A1F"/>
    <w:rsid w:val="007848D9"/>
    <w:rsid w:val="0078733E"/>
    <w:rsid w:val="0079311E"/>
    <w:rsid w:val="007939B3"/>
    <w:rsid w:val="007A0EE1"/>
    <w:rsid w:val="007B45B0"/>
    <w:rsid w:val="007C35D4"/>
    <w:rsid w:val="007C5BF8"/>
    <w:rsid w:val="007D196E"/>
    <w:rsid w:val="007D4129"/>
    <w:rsid w:val="007D4188"/>
    <w:rsid w:val="007F1E54"/>
    <w:rsid w:val="008001EC"/>
    <w:rsid w:val="008019A8"/>
    <w:rsid w:val="008136B8"/>
    <w:rsid w:val="00824DB7"/>
    <w:rsid w:val="008433A3"/>
    <w:rsid w:val="00844CEE"/>
    <w:rsid w:val="008523FC"/>
    <w:rsid w:val="00854310"/>
    <w:rsid w:val="00854B2D"/>
    <w:rsid w:val="008551BD"/>
    <w:rsid w:val="008568E8"/>
    <w:rsid w:val="00857311"/>
    <w:rsid w:val="00860E03"/>
    <w:rsid w:val="00861CE2"/>
    <w:rsid w:val="008733C0"/>
    <w:rsid w:val="00875895"/>
    <w:rsid w:val="00876ACC"/>
    <w:rsid w:val="0087723C"/>
    <w:rsid w:val="00882B0E"/>
    <w:rsid w:val="00884898"/>
    <w:rsid w:val="00890259"/>
    <w:rsid w:val="008930E7"/>
    <w:rsid w:val="008959F0"/>
    <w:rsid w:val="008968BF"/>
    <w:rsid w:val="008A0E0F"/>
    <w:rsid w:val="008A21CA"/>
    <w:rsid w:val="008B0073"/>
    <w:rsid w:val="008B3603"/>
    <w:rsid w:val="008B4634"/>
    <w:rsid w:val="008C300A"/>
    <w:rsid w:val="008C6041"/>
    <w:rsid w:val="008C62A7"/>
    <w:rsid w:val="008C67CB"/>
    <w:rsid w:val="008D2648"/>
    <w:rsid w:val="008D58E5"/>
    <w:rsid w:val="008E06B9"/>
    <w:rsid w:val="008E427D"/>
    <w:rsid w:val="008E5172"/>
    <w:rsid w:val="008E7623"/>
    <w:rsid w:val="008F606E"/>
    <w:rsid w:val="009001E0"/>
    <w:rsid w:val="00900406"/>
    <w:rsid w:val="009044BE"/>
    <w:rsid w:val="009055AB"/>
    <w:rsid w:val="00907A49"/>
    <w:rsid w:val="00922A45"/>
    <w:rsid w:val="0092387C"/>
    <w:rsid w:val="009245BE"/>
    <w:rsid w:val="00925661"/>
    <w:rsid w:val="00935180"/>
    <w:rsid w:val="00936D75"/>
    <w:rsid w:val="0094162E"/>
    <w:rsid w:val="00942C0D"/>
    <w:rsid w:val="00951A8C"/>
    <w:rsid w:val="00951DC0"/>
    <w:rsid w:val="0095487B"/>
    <w:rsid w:val="0095781A"/>
    <w:rsid w:val="009637DB"/>
    <w:rsid w:val="009676A8"/>
    <w:rsid w:val="00967D7D"/>
    <w:rsid w:val="009703B3"/>
    <w:rsid w:val="00973D24"/>
    <w:rsid w:val="00973FEF"/>
    <w:rsid w:val="00974EA0"/>
    <w:rsid w:val="00977FBA"/>
    <w:rsid w:val="0098033E"/>
    <w:rsid w:val="00980848"/>
    <w:rsid w:val="00981514"/>
    <w:rsid w:val="009849A0"/>
    <w:rsid w:val="009876AD"/>
    <w:rsid w:val="00993440"/>
    <w:rsid w:val="00993FAC"/>
    <w:rsid w:val="009A0678"/>
    <w:rsid w:val="009A1EAB"/>
    <w:rsid w:val="009A45FB"/>
    <w:rsid w:val="009B0502"/>
    <w:rsid w:val="009B0E8D"/>
    <w:rsid w:val="009B1B1F"/>
    <w:rsid w:val="009B23CE"/>
    <w:rsid w:val="009B3AD6"/>
    <w:rsid w:val="009B7E9B"/>
    <w:rsid w:val="009C1DE9"/>
    <w:rsid w:val="009C2086"/>
    <w:rsid w:val="009D17EE"/>
    <w:rsid w:val="009D19F1"/>
    <w:rsid w:val="009D5E0B"/>
    <w:rsid w:val="009D6CBA"/>
    <w:rsid w:val="009E4991"/>
    <w:rsid w:val="009E6482"/>
    <w:rsid w:val="009E7296"/>
    <w:rsid w:val="009F2E3C"/>
    <w:rsid w:val="009F6045"/>
    <w:rsid w:val="009F6B17"/>
    <w:rsid w:val="00A018F9"/>
    <w:rsid w:val="00A03115"/>
    <w:rsid w:val="00A045A3"/>
    <w:rsid w:val="00A21893"/>
    <w:rsid w:val="00A2365E"/>
    <w:rsid w:val="00A23C7E"/>
    <w:rsid w:val="00A30B04"/>
    <w:rsid w:val="00A33787"/>
    <w:rsid w:val="00A40BE2"/>
    <w:rsid w:val="00A40FC3"/>
    <w:rsid w:val="00A41254"/>
    <w:rsid w:val="00A43E5C"/>
    <w:rsid w:val="00A45DEE"/>
    <w:rsid w:val="00A4730B"/>
    <w:rsid w:val="00A6448F"/>
    <w:rsid w:val="00A70DCB"/>
    <w:rsid w:val="00A71295"/>
    <w:rsid w:val="00A72F3E"/>
    <w:rsid w:val="00A735C7"/>
    <w:rsid w:val="00A7733A"/>
    <w:rsid w:val="00A82E62"/>
    <w:rsid w:val="00A8624F"/>
    <w:rsid w:val="00A918FF"/>
    <w:rsid w:val="00A92506"/>
    <w:rsid w:val="00A930AD"/>
    <w:rsid w:val="00A94028"/>
    <w:rsid w:val="00A97A28"/>
    <w:rsid w:val="00AA3E70"/>
    <w:rsid w:val="00AA6A35"/>
    <w:rsid w:val="00AA7C77"/>
    <w:rsid w:val="00AD6264"/>
    <w:rsid w:val="00AD63B8"/>
    <w:rsid w:val="00AF2005"/>
    <w:rsid w:val="00AF230F"/>
    <w:rsid w:val="00B14A05"/>
    <w:rsid w:val="00B235EA"/>
    <w:rsid w:val="00B50C8F"/>
    <w:rsid w:val="00B50DA9"/>
    <w:rsid w:val="00B52DDA"/>
    <w:rsid w:val="00B534AF"/>
    <w:rsid w:val="00B53657"/>
    <w:rsid w:val="00B56987"/>
    <w:rsid w:val="00B57146"/>
    <w:rsid w:val="00B62918"/>
    <w:rsid w:val="00B63E0D"/>
    <w:rsid w:val="00B66C95"/>
    <w:rsid w:val="00B71668"/>
    <w:rsid w:val="00B86D59"/>
    <w:rsid w:val="00B86E97"/>
    <w:rsid w:val="00B92FC8"/>
    <w:rsid w:val="00B954F3"/>
    <w:rsid w:val="00B97D76"/>
    <w:rsid w:val="00B97FEB"/>
    <w:rsid w:val="00BA552E"/>
    <w:rsid w:val="00BB315F"/>
    <w:rsid w:val="00BB56CC"/>
    <w:rsid w:val="00BC100D"/>
    <w:rsid w:val="00BC42EB"/>
    <w:rsid w:val="00BD3EB1"/>
    <w:rsid w:val="00BD4F71"/>
    <w:rsid w:val="00BD6526"/>
    <w:rsid w:val="00BE04E6"/>
    <w:rsid w:val="00BE0788"/>
    <w:rsid w:val="00BE14F7"/>
    <w:rsid w:val="00BE2454"/>
    <w:rsid w:val="00BF059D"/>
    <w:rsid w:val="00BF2BC8"/>
    <w:rsid w:val="00BF5262"/>
    <w:rsid w:val="00BF720C"/>
    <w:rsid w:val="00C004DF"/>
    <w:rsid w:val="00C04A70"/>
    <w:rsid w:val="00C068BD"/>
    <w:rsid w:val="00C071A1"/>
    <w:rsid w:val="00C14FF5"/>
    <w:rsid w:val="00C200EF"/>
    <w:rsid w:val="00C229A3"/>
    <w:rsid w:val="00C335B1"/>
    <w:rsid w:val="00C4126A"/>
    <w:rsid w:val="00C4375B"/>
    <w:rsid w:val="00C6633E"/>
    <w:rsid w:val="00C72164"/>
    <w:rsid w:val="00C727A3"/>
    <w:rsid w:val="00C73037"/>
    <w:rsid w:val="00C74713"/>
    <w:rsid w:val="00C74EF2"/>
    <w:rsid w:val="00C76C1E"/>
    <w:rsid w:val="00C906FB"/>
    <w:rsid w:val="00C915C3"/>
    <w:rsid w:val="00C949DA"/>
    <w:rsid w:val="00CA14DF"/>
    <w:rsid w:val="00CC104B"/>
    <w:rsid w:val="00CC5D6F"/>
    <w:rsid w:val="00CD39F2"/>
    <w:rsid w:val="00CD7EA9"/>
    <w:rsid w:val="00CE7BA7"/>
    <w:rsid w:val="00CF051F"/>
    <w:rsid w:val="00CF170D"/>
    <w:rsid w:val="00CF2BF7"/>
    <w:rsid w:val="00D05ACB"/>
    <w:rsid w:val="00D15E3E"/>
    <w:rsid w:val="00D23A66"/>
    <w:rsid w:val="00D24F1F"/>
    <w:rsid w:val="00D307C5"/>
    <w:rsid w:val="00D33527"/>
    <w:rsid w:val="00D34765"/>
    <w:rsid w:val="00D4637F"/>
    <w:rsid w:val="00D47249"/>
    <w:rsid w:val="00D57AA0"/>
    <w:rsid w:val="00D721EE"/>
    <w:rsid w:val="00D72767"/>
    <w:rsid w:val="00D73686"/>
    <w:rsid w:val="00D775C3"/>
    <w:rsid w:val="00D829FB"/>
    <w:rsid w:val="00D830D2"/>
    <w:rsid w:val="00D8355F"/>
    <w:rsid w:val="00D9489C"/>
    <w:rsid w:val="00D95339"/>
    <w:rsid w:val="00DA0741"/>
    <w:rsid w:val="00DA258A"/>
    <w:rsid w:val="00DA50D3"/>
    <w:rsid w:val="00DB069F"/>
    <w:rsid w:val="00DB519D"/>
    <w:rsid w:val="00DC0DF0"/>
    <w:rsid w:val="00DC2BC8"/>
    <w:rsid w:val="00DC4245"/>
    <w:rsid w:val="00DC585C"/>
    <w:rsid w:val="00DC620E"/>
    <w:rsid w:val="00DD7BCC"/>
    <w:rsid w:val="00DE33E6"/>
    <w:rsid w:val="00DF36AC"/>
    <w:rsid w:val="00DF45E4"/>
    <w:rsid w:val="00E0273B"/>
    <w:rsid w:val="00E02FF6"/>
    <w:rsid w:val="00E050FC"/>
    <w:rsid w:val="00E05BAF"/>
    <w:rsid w:val="00E16BC9"/>
    <w:rsid w:val="00E27091"/>
    <w:rsid w:val="00E33A7D"/>
    <w:rsid w:val="00E35E3D"/>
    <w:rsid w:val="00E43F9C"/>
    <w:rsid w:val="00E45E59"/>
    <w:rsid w:val="00E470B5"/>
    <w:rsid w:val="00E476C1"/>
    <w:rsid w:val="00E531A5"/>
    <w:rsid w:val="00E55A26"/>
    <w:rsid w:val="00E56D90"/>
    <w:rsid w:val="00E60EA6"/>
    <w:rsid w:val="00E62F5E"/>
    <w:rsid w:val="00E6416B"/>
    <w:rsid w:val="00E66F1E"/>
    <w:rsid w:val="00E776DB"/>
    <w:rsid w:val="00E81E2A"/>
    <w:rsid w:val="00E82B71"/>
    <w:rsid w:val="00E8364E"/>
    <w:rsid w:val="00E92746"/>
    <w:rsid w:val="00E9286B"/>
    <w:rsid w:val="00E9762B"/>
    <w:rsid w:val="00EA1131"/>
    <w:rsid w:val="00EA4A27"/>
    <w:rsid w:val="00EA7A79"/>
    <w:rsid w:val="00EB34E9"/>
    <w:rsid w:val="00EB374C"/>
    <w:rsid w:val="00EB4ABB"/>
    <w:rsid w:val="00EC05DC"/>
    <w:rsid w:val="00EC34FF"/>
    <w:rsid w:val="00EC54FC"/>
    <w:rsid w:val="00EC7227"/>
    <w:rsid w:val="00ED1A4C"/>
    <w:rsid w:val="00ED70A7"/>
    <w:rsid w:val="00EE1DE7"/>
    <w:rsid w:val="00EE73E2"/>
    <w:rsid w:val="00EF585B"/>
    <w:rsid w:val="00EF7C5E"/>
    <w:rsid w:val="00F038DE"/>
    <w:rsid w:val="00F04051"/>
    <w:rsid w:val="00F14CD9"/>
    <w:rsid w:val="00F22B07"/>
    <w:rsid w:val="00F237BA"/>
    <w:rsid w:val="00F308DB"/>
    <w:rsid w:val="00F34F13"/>
    <w:rsid w:val="00F4198D"/>
    <w:rsid w:val="00F452EA"/>
    <w:rsid w:val="00F45805"/>
    <w:rsid w:val="00F55C7A"/>
    <w:rsid w:val="00F66BBA"/>
    <w:rsid w:val="00F71A94"/>
    <w:rsid w:val="00F73E19"/>
    <w:rsid w:val="00F85F54"/>
    <w:rsid w:val="00F921F1"/>
    <w:rsid w:val="00F92F15"/>
    <w:rsid w:val="00FA0761"/>
    <w:rsid w:val="00FA7D7B"/>
    <w:rsid w:val="00FB0565"/>
    <w:rsid w:val="00FB1898"/>
    <w:rsid w:val="00FB6416"/>
    <w:rsid w:val="00FC1AE5"/>
    <w:rsid w:val="00FC282E"/>
    <w:rsid w:val="00FC5189"/>
    <w:rsid w:val="00FD07C4"/>
    <w:rsid w:val="00FD1F8E"/>
    <w:rsid w:val="00FD31B2"/>
    <w:rsid w:val="00FE0F41"/>
    <w:rsid w:val="00FE62E4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B2"/>
    <w:pPr>
      <w:spacing w:after="160" w:line="259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222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226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hapkaDocumentu">
    <w:name w:val="Shapka Documentu"/>
    <w:basedOn w:val="Normal"/>
    <w:uiPriority w:val="99"/>
    <w:rsid w:val="00036E1A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table" w:styleId="TableGrid">
    <w:name w:val="Table Grid"/>
    <w:basedOn w:val="TableNormal"/>
    <w:uiPriority w:val="99"/>
    <w:rsid w:val="00036E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2226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22269"/>
    <w:rPr>
      <w:rFonts w:ascii="Times New Roman" w:hAnsi="Times New Roman" w:cs="Times New Roman"/>
      <w:color w:val="0000FF"/>
      <w:u w:val="single"/>
    </w:rPr>
  </w:style>
  <w:style w:type="paragraph" w:customStyle="1" w:styleId="a3">
    <w:name w:val="a3"/>
    <w:basedOn w:val="Normal"/>
    <w:uiPriority w:val="99"/>
    <w:rsid w:val="00357E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1pt">
    <w:name w:val="Основной текст (4) + 11 pt"/>
    <w:aliases w:val="Полужирный,Не курсив,Основной текст (7) + 9 pt"/>
    <w:uiPriority w:val="99"/>
    <w:rsid w:val="00357EEE"/>
    <w:rPr>
      <w:rFonts w:ascii="Cambria" w:eastAsia="Times New Roman" w:hAnsi="Cambria"/>
      <w:b/>
      <w:i/>
      <w:color w:val="000000"/>
      <w:spacing w:val="0"/>
      <w:w w:val="100"/>
      <w:position w:val="0"/>
      <w:sz w:val="22"/>
      <w:u w:val="none"/>
      <w:effect w:val="none"/>
      <w:lang w:val="uk-UA" w:eastAsia="uk-UA"/>
    </w:rPr>
  </w:style>
  <w:style w:type="paragraph" w:styleId="NormalWeb">
    <w:name w:val="Normal (Web)"/>
    <w:basedOn w:val="Normal"/>
    <w:uiPriority w:val="99"/>
    <w:rsid w:val="00B629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uk-UA"/>
    </w:rPr>
  </w:style>
  <w:style w:type="paragraph" w:styleId="Header">
    <w:name w:val="header"/>
    <w:basedOn w:val="Normal"/>
    <w:link w:val="HeaderChar"/>
    <w:uiPriority w:val="99"/>
    <w:rsid w:val="0097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77FB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7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77FB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253"/>
    <w:rPr>
      <w:rFonts w:ascii="Tahoma" w:hAnsi="Tahoma" w:cs="Tahoma"/>
      <w:sz w:val="16"/>
      <w:szCs w:val="16"/>
    </w:rPr>
  </w:style>
  <w:style w:type="paragraph" w:customStyle="1" w:styleId="8">
    <w:name w:val="Знак Знак8 Знак Знак"/>
    <w:basedOn w:val="Normal"/>
    <w:uiPriority w:val="99"/>
    <w:rsid w:val="00250DC5"/>
    <w:pPr>
      <w:spacing w:before="120" w:line="240" w:lineRule="exact"/>
      <w:ind w:firstLine="70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pelle">
    <w:name w:val="spelle"/>
    <w:basedOn w:val="DefaultParagraphFont"/>
    <w:uiPriority w:val="99"/>
    <w:rsid w:val="00665670"/>
    <w:rPr>
      <w:rFonts w:cs="Times New Roman"/>
    </w:rPr>
  </w:style>
  <w:style w:type="paragraph" w:customStyle="1" w:styleId="docdata">
    <w:name w:val="docdata"/>
    <w:aliases w:val="docy,v5,3371,baiaagaaboqcaaadyqsaaavvc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B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74713"/>
  </w:style>
  <w:style w:type="character" w:styleId="Strong">
    <w:name w:val="Strong"/>
    <w:basedOn w:val="DefaultParagraphFont"/>
    <w:uiPriority w:val="99"/>
    <w:qFormat/>
    <w:rsid w:val="00C74713"/>
    <w:rPr>
      <w:rFonts w:cs="Times New Roman"/>
      <w:b/>
    </w:rPr>
  </w:style>
  <w:style w:type="character" w:customStyle="1" w:styleId="1747">
    <w:name w:val="1747"/>
    <w:aliases w:val="baiaagaaboqcaaaddauaaauabq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701294"/>
    <w:rPr>
      <w:rFonts w:cs="Times New Roman"/>
    </w:rPr>
  </w:style>
  <w:style w:type="character" w:customStyle="1" w:styleId="2372">
    <w:name w:val="2372"/>
    <w:aliases w:val="baiaagaaboqcaaadfqcaaawlb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701294"/>
    <w:rPr>
      <w:rFonts w:cs="Times New Roman"/>
    </w:rPr>
  </w:style>
  <w:style w:type="character" w:customStyle="1" w:styleId="customfontstyle">
    <w:name w:val="customfontstyle"/>
    <w:basedOn w:val="DefaultParagraphFont"/>
    <w:uiPriority w:val="99"/>
    <w:rsid w:val="00F85F54"/>
    <w:rPr>
      <w:rFonts w:cs="Times New Roman"/>
    </w:rPr>
  </w:style>
  <w:style w:type="character" w:customStyle="1" w:styleId="rvts15">
    <w:name w:val="rvts15"/>
    <w:basedOn w:val="DefaultParagraphFont"/>
    <w:uiPriority w:val="99"/>
    <w:rsid w:val="00F921F1"/>
    <w:rPr>
      <w:rFonts w:cs="Times New Roman"/>
    </w:rPr>
  </w:style>
  <w:style w:type="character" w:customStyle="1" w:styleId="4680">
    <w:name w:val="4680"/>
    <w:aliases w:val="baiaagaaboqcaaadfhaaaawmea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5F283B"/>
    <w:rPr>
      <w:rFonts w:cs="Times New Roman"/>
    </w:rPr>
  </w:style>
  <w:style w:type="paragraph" w:customStyle="1" w:styleId="a">
    <w:name w:val="Нормальний текст"/>
    <w:basedOn w:val="Normal"/>
    <w:link w:val="a0"/>
    <w:uiPriority w:val="99"/>
    <w:rsid w:val="008C300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character" w:customStyle="1" w:styleId="a0">
    <w:name w:val="Нормальний текст Знак"/>
    <w:link w:val="a"/>
    <w:uiPriority w:val="99"/>
    <w:locked/>
    <w:rsid w:val="008C300A"/>
    <w:rPr>
      <w:rFonts w:ascii="Antiqua" w:hAnsi="Antiqua"/>
      <w:sz w:val="20"/>
      <w:lang w:eastAsia="ru-RU"/>
    </w:rPr>
  </w:style>
  <w:style w:type="character" w:customStyle="1" w:styleId="3743">
    <w:name w:val="3743"/>
    <w:aliases w:val="baiaagaaboqcaaad8qqaaawxc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5F8C"/>
    <w:rPr>
      <w:rFonts w:cs="Times New Roman"/>
    </w:rPr>
  </w:style>
  <w:style w:type="character" w:customStyle="1" w:styleId="3659">
    <w:name w:val="3659"/>
    <w:aliases w:val="baiaagaaboqcaaadnqqaaavdcg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345F8C"/>
    <w:rPr>
      <w:rFonts w:cs="Times New Roman"/>
    </w:rPr>
  </w:style>
  <w:style w:type="character" w:customStyle="1" w:styleId="3919">
    <w:name w:val="3919"/>
    <w:aliases w:val="baiaagaaboqcaaadpauaaavkc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9B23C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8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8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8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pilne.med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8</Pages>
  <Words>7198</Words>
  <Characters>4104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2</cp:revision>
  <cp:lastPrinted>2021-03-23T14:05:00Z</cp:lastPrinted>
  <dcterms:created xsi:type="dcterms:W3CDTF">2021-07-05T08:34:00Z</dcterms:created>
  <dcterms:modified xsi:type="dcterms:W3CDTF">2021-07-05T08:34:00Z</dcterms:modified>
</cp:coreProperties>
</file>